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4EFF" w14:textId="67801044" w:rsidR="00000E55" w:rsidRPr="00E33C60" w:rsidRDefault="00422632" w:rsidP="00D12078">
      <w:pPr>
        <w:pStyle w:val="Title"/>
        <w:rPr>
          <w:color w:val="C00000"/>
        </w:rPr>
      </w:pPr>
      <w:r w:rsidRPr="00E33C60">
        <w:t xml:space="preserve">Manuscript </w:t>
      </w:r>
      <w:r w:rsidR="00DD2323" w:rsidRPr="00E33C60">
        <w:t>t</w:t>
      </w:r>
      <w:r w:rsidR="006E56CB" w:rsidRPr="00E33C60">
        <w:t>itle</w:t>
      </w:r>
      <w:r w:rsidR="00A466EC" w:rsidRPr="00E33C60">
        <w:t xml:space="preserve"> </w:t>
      </w:r>
      <w:r w:rsidR="00000E55" w:rsidRPr="004A7C7C">
        <w:rPr>
          <w:color w:val="4472C4"/>
        </w:rPr>
        <w:t>(</w:t>
      </w:r>
      <w:bookmarkStart w:id="0" w:name="_Hlk94964337"/>
      <w:r w:rsidR="00690CAA" w:rsidRPr="004A7C7C">
        <w:rPr>
          <w:color w:val="4472C4"/>
        </w:rPr>
        <w:t>Concise and informative, 10-15 words, b</w:t>
      </w:r>
      <w:r w:rsidR="006E56CB" w:rsidRPr="004A7C7C">
        <w:rPr>
          <w:color w:val="4472C4"/>
        </w:rPr>
        <w:t>old</w:t>
      </w:r>
      <w:r w:rsidR="00690CAA" w:rsidRPr="004A7C7C">
        <w:rPr>
          <w:color w:val="4472C4"/>
        </w:rPr>
        <w:t>,</w:t>
      </w:r>
      <w:r w:rsidR="006E56CB" w:rsidRPr="004A7C7C">
        <w:rPr>
          <w:color w:val="4472C4"/>
        </w:rPr>
        <w:t xml:space="preserve"> 16</w:t>
      </w:r>
      <w:r w:rsidR="007C2867" w:rsidRPr="004A7C7C">
        <w:rPr>
          <w:color w:val="4472C4"/>
        </w:rPr>
        <w:t xml:space="preserve">pt, </w:t>
      </w:r>
      <w:r w:rsidR="009165D6" w:rsidRPr="004A7C7C">
        <w:rPr>
          <w:color w:val="4472C4"/>
        </w:rPr>
        <w:t xml:space="preserve">sentence </w:t>
      </w:r>
      <w:r w:rsidR="00E40885" w:rsidRPr="004A7C7C">
        <w:rPr>
          <w:color w:val="4472C4"/>
        </w:rPr>
        <w:t xml:space="preserve">case, </w:t>
      </w:r>
      <w:r w:rsidR="00B800EB" w:rsidRPr="004A7C7C">
        <w:rPr>
          <w:color w:val="4472C4"/>
        </w:rPr>
        <w:t>c</w:t>
      </w:r>
      <w:r w:rsidR="006E56CB" w:rsidRPr="004A7C7C">
        <w:rPr>
          <w:color w:val="4472C4"/>
        </w:rPr>
        <w:t>entered</w:t>
      </w:r>
      <w:bookmarkEnd w:id="0"/>
      <w:r w:rsidR="00000E55" w:rsidRPr="004A7C7C">
        <w:rPr>
          <w:color w:val="4472C4"/>
        </w:rPr>
        <w:t>)</w:t>
      </w:r>
    </w:p>
    <w:p w14:paraId="72A3698C" w14:textId="4BD874F5" w:rsidR="00000E55" w:rsidRPr="004A7C7C" w:rsidRDefault="002E1BA8" w:rsidP="004C1F2A">
      <w:pPr>
        <w:rPr>
          <w:color w:val="4472C4"/>
        </w:rPr>
      </w:pPr>
      <w:r w:rsidRPr="004A7C7C">
        <w:rPr>
          <w:color w:val="4472C4"/>
        </w:rPr>
        <w:t>(</w:t>
      </w:r>
      <w:proofErr w:type="gramStart"/>
      <w:r w:rsidR="00A94B10" w:rsidRPr="004A7C7C">
        <w:rPr>
          <w:color w:val="4472C4"/>
        </w:rPr>
        <w:t>empty</w:t>
      </w:r>
      <w:proofErr w:type="gramEnd"/>
      <w:r w:rsidR="00A94B10" w:rsidRPr="004A7C7C">
        <w:rPr>
          <w:color w:val="4472C4"/>
        </w:rPr>
        <w:t xml:space="preserve"> </w:t>
      </w:r>
      <w:r w:rsidR="000D7750" w:rsidRPr="004A7C7C">
        <w:rPr>
          <w:color w:val="4472C4"/>
        </w:rPr>
        <w:t>line)</w:t>
      </w:r>
    </w:p>
    <w:p w14:paraId="28F9F862" w14:textId="27472F3B" w:rsidR="00000E55" w:rsidRPr="00D12078" w:rsidRDefault="00000E55" w:rsidP="004C1F2A">
      <w:pPr>
        <w:ind w:left="567" w:right="522"/>
        <w:rPr>
          <w:b/>
          <w:bCs/>
          <w:color w:val="C00000"/>
        </w:rPr>
      </w:pPr>
      <w:r w:rsidRPr="00D12078">
        <w:rPr>
          <w:b/>
          <w:bCs/>
        </w:rPr>
        <w:t>Abstract</w:t>
      </w:r>
      <w:r w:rsidR="002E1BA8" w:rsidRPr="00D12078">
        <w:rPr>
          <w:b/>
          <w:bCs/>
        </w:rPr>
        <w:t>:</w:t>
      </w:r>
      <w:r w:rsidRPr="00D12078">
        <w:rPr>
          <w:b/>
          <w:bCs/>
          <w:color w:val="808080"/>
        </w:rPr>
        <w:t xml:space="preserve"> </w:t>
      </w:r>
    </w:p>
    <w:p w14:paraId="18BA8CC4" w14:textId="2EB17528" w:rsidR="00FB2440" w:rsidRPr="00CD2C6E" w:rsidRDefault="009157EE" w:rsidP="004C1F2A">
      <w:pPr>
        <w:ind w:left="567" w:right="522"/>
        <w:rPr>
          <w:color w:val="C00000"/>
        </w:rPr>
      </w:pPr>
      <w:r w:rsidRPr="00CD2C6E">
        <w:t>A</w:t>
      </w:r>
      <w:r w:rsidR="00000E55" w:rsidRPr="00CD2C6E">
        <w:t xml:space="preserve">bstract should be </w:t>
      </w:r>
      <w:r w:rsidRPr="00CD2C6E">
        <w:t>entered in this section</w:t>
      </w:r>
      <w:r w:rsidR="00392EED" w:rsidRPr="00CD2C6E">
        <w:t xml:space="preserve"> with a maximum of </w:t>
      </w:r>
      <w:r w:rsidR="00FB4543" w:rsidRPr="00CD2C6E">
        <w:t>250 words</w:t>
      </w:r>
      <w:r w:rsidR="004955F0" w:rsidRPr="00CD2C6E">
        <w:t xml:space="preserve">. </w:t>
      </w:r>
      <w:r w:rsidR="00392EED" w:rsidRPr="00CD2C6E">
        <w:t xml:space="preserve">There </w:t>
      </w:r>
      <w:r w:rsidR="004955F0" w:rsidRPr="00CD2C6E">
        <w:t xml:space="preserve">should </w:t>
      </w:r>
      <w:r w:rsidR="00392EED" w:rsidRPr="00CD2C6E">
        <w:t xml:space="preserve">be no </w:t>
      </w:r>
      <w:r w:rsidR="004955F0" w:rsidRPr="00CD2C6E">
        <w:t>undefined abbreviations or unspecified references</w:t>
      </w:r>
      <w:r w:rsidR="00392EED" w:rsidRPr="00CD2C6E">
        <w:t xml:space="preserve"> here</w:t>
      </w:r>
      <w:r w:rsidR="00000E55" w:rsidRPr="00CD2C6E">
        <w:t xml:space="preserve">. </w:t>
      </w:r>
      <w:bookmarkStart w:id="1" w:name="_Hlk94902010"/>
      <w:r w:rsidR="00000E55" w:rsidRPr="004A7C7C">
        <w:rPr>
          <w:color w:val="4472C4"/>
        </w:rPr>
        <w:t>(</w:t>
      </w:r>
      <w:bookmarkEnd w:id="1"/>
      <w:r w:rsidR="00E3590C" w:rsidRPr="004A7C7C">
        <w:rPr>
          <w:color w:val="4472C4"/>
        </w:rPr>
        <w:t>1</w:t>
      </w:r>
      <w:r w:rsidR="004C1F2A" w:rsidRPr="004A7C7C">
        <w:rPr>
          <w:color w:val="4472C4"/>
        </w:rPr>
        <w:t>2</w:t>
      </w:r>
      <w:r w:rsidR="00000E55" w:rsidRPr="004A7C7C">
        <w:rPr>
          <w:color w:val="4472C4"/>
        </w:rPr>
        <w:t xml:space="preserve">pt, </w:t>
      </w:r>
      <w:r w:rsidR="00E3590C" w:rsidRPr="004A7C7C">
        <w:rPr>
          <w:color w:val="4472C4"/>
        </w:rPr>
        <w:t>justified</w:t>
      </w:r>
      <w:r w:rsidR="00000E55" w:rsidRPr="004A7C7C">
        <w:rPr>
          <w:color w:val="4472C4"/>
        </w:rPr>
        <w:t>).</w:t>
      </w:r>
    </w:p>
    <w:p w14:paraId="47B6EFCD" w14:textId="587E56B6" w:rsidR="00000E55" w:rsidRPr="004A7C7C" w:rsidRDefault="00A94B10" w:rsidP="004C1F2A">
      <w:pPr>
        <w:ind w:left="567" w:right="522"/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501A78F1" w14:textId="767D24F7" w:rsidR="007C2867" w:rsidRPr="00CD2C6E" w:rsidRDefault="007C2867" w:rsidP="004C1F2A">
      <w:pPr>
        <w:ind w:left="567" w:right="522"/>
      </w:pPr>
      <w:r w:rsidRPr="00CD2C6E">
        <w:rPr>
          <w:b/>
          <w:bCs/>
        </w:rPr>
        <w:t>Keywords:</w:t>
      </w:r>
      <w:r w:rsidRPr="00CD2C6E">
        <w:t xml:space="preserve"> </w:t>
      </w:r>
      <w:r w:rsidR="00E3590C" w:rsidRPr="00CD2C6E">
        <w:t>4</w:t>
      </w:r>
      <w:r w:rsidRPr="00CD2C6E">
        <w:t>-6 keywords</w:t>
      </w:r>
      <w:r w:rsidR="00B2110E" w:rsidRPr="00CD2C6E">
        <w:t>,</w:t>
      </w:r>
      <w:r w:rsidRPr="00CD2C6E">
        <w:t xml:space="preserve"> </w:t>
      </w:r>
      <w:r w:rsidR="00B27F51" w:rsidRPr="00CD2C6E">
        <w:t xml:space="preserve">which can be used for indexing purposes, </w:t>
      </w:r>
      <w:r w:rsidRPr="00CD2C6E">
        <w:t>separated by com</w:t>
      </w:r>
      <w:r w:rsidR="00E3590C" w:rsidRPr="00CD2C6E">
        <w:t>m</w:t>
      </w:r>
      <w:r w:rsidRPr="00CD2C6E">
        <w:t>as.</w:t>
      </w:r>
    </w:p>
    <w:p w14:paraId="67A5BB0A" w14:textId="29803C36" w:rsidR="004C1F2A" w:rsidRPr="004A7C7C" w:rsidRDefault="004C1F2A" w:rsidP="004C1F2A">
      <w:pPr>
        <w:rPr>
          <w:bCs/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26E1CB4A" w14:textId="6D761F90" w:rsidR="00000E55" w:rsidRPr="004C1F2A" w:rsidRDefault="00E3590C" w:rsidP="004C1F2A">
      <w:pPr>
        <w:pStyle w:val="Heading1"/>
        <w:rPr>
          <w:color w:val="C00000"/>
        </w:rPr>
      </w:pPr>
      <w:r w:rsidRPr="004C1F2A">
        <w:t xml:space="preserve">INTRODUCTION </w:t>
      </w:r>
      <w:bookmarkStart w:id="2" w:name="_Hlk94901978"/>
      <w:r w:rsidR="00846D91" w:rsidRPr="004A7C7C">
        <w:rPr>
          <w:color w:val="4472C4"/>
        </w:rPr>
        <w:t>(</w:t>
      </w:r>
      <w:r w:rsidR="00FB2440" w:rsidRPr="004A7C7C">
        <w:rPr>
          <w:color w:val="4472C4"/>
        </w:rPr>
        <w:t>H</w:t>
      </w:r>
      <w:r w:rsidR="00000E55" w:rsidRPr="004A7C7C">
        <w:rPr>
          <w:color w:val="4472C4"/>
        </w:rPr>
        <w:t>eading</w:t>
      </w:r>
      <w:r w:rsidRPr="004A7C7C">
        <w:rPr>
          <w:color w:val="4472C4"/>
        </w:rPr>
        <w:t xml:space="preserve"> 1</w:t>
      </w:r>
      <w:r w:rsidR="00000E55" w:rsidRPr="004A7C7C">
        <w:rPr>
          <w:color w:val="4472C4"/>
        </w:rPr>
        <w:t xml:space="preserve">, </w:t>
      </w:r>
      <w:r w:rsidRPr="004A7C7C">
        <w:rPr>
          <w:color w:val="4472C4"/>
        </w:rPr>
        <w:t xml:space="preserve">Bold, </w:t>
      </w:r>
      <w:r w:rsidR="00AC5893" w:rsidRPr="004A7C7C">
        <w:rPr>
          <w:color w:val="4472C4"/>
        </w:rPr>
        <w:t>uppercase</w:t>
      </w:r>
      <w:r w:rsidRPr="004A7C7C">
        <w:rPr>
          <w:color w:val="4472C4"/>
        </w:rPr>
        <w:t xml:space="preserve">, </w:t>
      </w:r>
      <w:r w:rsidR="00000E55" w:rsidRPr="004A7C7C">
        <w:rPr>
          <w:color w:val="4472C4"/>
        </w:rPr>
        <w:t>1</w:t>
      </w:r>
      <w:r w:rsidRPr="004A7C7C">
        <w:rPr>
          <w:color w:val="4472C4"/>
        </w:rPr>
        <w:t>4</w:t>
      </w:r>
      <w:r w:rsidR="00000E55" w:rsidRPr="004A7C7C">
        <w:rPr>
          <w:color w:val="4472C4"/>
        </w:rPr>
        <w:t xml:space="preserve">pt, </w:t>
      </w:r>
      <w:proofErr w:type="spellStart"/>
      <w:r w:rsidR="006C35E8" w:rsidRPr="004A7C7C">
        <w:rPr>
          <w:color w:val="4472C4"/>
        </w:rPr>
        <w:t>centered</w:t>
      </w:r>
      <w:proofErr w:type="spellEnd"/>
      <w:r w:rsidR="00000E55" w:rsidRPr="004A7C7C">
        <w:rPr>
          <w:color w:val="4472C4"/>
        </w:rPr>
        <w:t>)</w:t>
      </w:r>
      <w:bookmarkEnd w:id="2"/>
    </w:p>
    <w:p w14:paraId="4A849587" w14:textId="03B628EF" w:rsidR="007B19B6" w:rsidRPr="004A7C7C" w:rsidRDefault="00124663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48451C37" w14:textId="5853D8CF" w:rsidR="00115973" w:rsidRPr="004C1F2A" w:rsidRDefault="00000E55" w:rsidP="004C1F2A">
      <w:r w:rsidRPr="004C1F2A">
        <w:t xml:space="preserve">The </w:t>
      </w:r>
      <w:r w:rsidR="00D545DF" w:rsidRPr="004C1F2A">
        <w:t xml:space="preserve">document </w:t>
      </w:r>
      <w:r w:rsidRPr="004C1F2A">
        <w:t xml:space="preserve">should be </w:t>
      </w:r>
      <w:r w:rsidR="00D545DF" w:rsidRPr="004C1F2A">
        <w:t xml:space="preserve">written </w:t>
      </w:r>
      <w:r w:rsidR="00CB3CAA" w:rsidRPr="004C1F2A">
        <w:t>in English</w:t>
      </w:r>
      <w:r w:rsidR="00113565" w:rsidRPr="004C1F2A">
        <w:t xml:space="preserve"> </w:t>
      </w:r>
      <w:r w:rsidR="00D545DF" w:rsidRPr="004C1F2A">
        <w:t xml:space="preserve">and should adhere </w:t>
      </w:r>
      <w:r w:rsidRPr="004C1F2A">
        <w:t xml:space="preserve">to the </w:t>
      </w:r>
      <w:r w:rsidR="00D545DF" w:rsidRPr="004C1F2A">
        <w:t xml:space="preserve">textual </w:t>
      </w:r>
      <w:r w:rsidRPr="004C1F2A">
        <w:t xml:space="preserve">and/or </w:t>
      </w:r>
      <w:r w:rsidR="00D545DF" w:rsidRPr="004C1F2A">
        <w:t xml:space="preserve">graphic requirements outlined </w:t>
      </w:r>
      <w:r w:rsidRPr="004C1F2A">
        <w:t xml:space="preserve">in this template. </w:t>
      </w:r>
      <w:r w:rsidR="00B553D3" w:rsidRPr="004C1F2A">
        <w:t xml:space="preserve">Authors are advised to </w:t>
      </w:r>
      <w:r w:rsidRPr="004C1F2A">
        <w:t xml:space="preserve">copy </w:t>
      </w:r>
      <w:r w:rsidR="00CB3CAA" w:rsidRPr="004C1F2A">
        <w:t>and</w:t>
      </w:r>
      <w:r w:rsidRPr="004C1F2A">
        <w:t xml:space="preserve"> paste </w:t>
      </w:r>
      <w:r w:rsidR="00B553D3" w:rsidRPr="004C1F2A">
        <w:t xml:space="preserve">their content </w:t>
      </w:r>
      <w:r w:rsidRPr="004C1F2A">
        <w:t xml:space="preserve">into </w:t>
      </w:r>
      <w:r w:rsidR="00B553D3" w:rsidRPr="004C1F2A">
        <w:t xml:space="preserve">the proper </w:t>
      </w:r>
      <w:r w:rsidRPr="004C1F2A">
        <w:t>places in this template</w:t>
      </w:r>
      <w:r w:rsidR="00CB3CAA" w:rsidRPr="004C1F2A">
        <w:t>.</w:t>
      </w:r>
      <w:r w:rsidR="00035F28" w:rsidRPr="004C1F2A">
        <w:t xml:space="preserve"> </w:t>
      </w:r>
      <w:proofErr w:type="gramStart"/>
      <w:r w:rsidR="00B553D3" w:rsidRPr="004C1F2A">
        <w:t>A</w:t>
      </w:r>
      <w:r w:rsidR="00035F28" w:rsidRPr="004C1F2A">
        <w:t xml:space="preserve">ll </w:t>
      </w:r>
      <w:r w:rsidR="00B553D3" w:rsidRPr="004C1F2A">
        <w:t>of</w:t>
      </w:r>
      <w:proofErr w:type="gramEnd"/>
      <w:r w:rsidR="00B553D3" w:rsidRPr="004C1F2A">
        <w:t xml:space="preserve"> </w:t>
      </w:r>
      <w:r w:rsidR="00035F28" w:rsidRPr="004C1F2A">
        <w:t xml:space="preserve">the colored instructional </w:t>
      </w:r>
      <w:r w:rsidR="00B553D3" w:rsidRPr="004C1F2A">
        <w:t xml:space="preserve">material </w:t>
      </w:r>
      <w:r w:rsidR="00035F28" w:rsidRPr="004C1F2A">
        <w:t xml:space="preserve">that appears in brackets throughout the </w:t>
      </w:r>
      <w:r w:rsidR="00B553D3" w:rsidRPr="004C1F2A">
        <w:t>manuscript should be removed</w:t>
      </w:r>
      <w:r w:rsidR="00035F28" w:rsidRPr="004C1F2A">
        <w:t>.</w:t>
      </w:r>
      <w:r w:rsidR="0039054F" w:rsidRPr="004C1F2A">
        <w:t xml:space="preserve"> </w:t>
      </w:r>
      <w:r w:rsidR="0039054F" w:rsidRPr="004A7C7C">
        <w:rPr>
          <w:color w:val="4472C4"/>
        </w:rPr>
        <w:t>(1</w:t>
      </w:r>
      <w:r w:rsidR="00CD2C6E" w:rsidRPr="004A7C7C">
        <w:rPr>
          <w:color w:val="4472C4"/>
        </w:rPr>
        <w:t>2</w:t>
      </w:r>
      <w:r w:rsidR="0039054F" w:rsidRPr="004A7C7C">
        <w:rPr>
          <w:color w:val="4472C4"/>
        </w:rPr>
        <w:t>pt, justified)</w:t>
      </w:r>
    </w:p>
    <w:p w14:paraId="77F586EC" w14:textId="18423EA8" w:rsidR="00115973" w:rsidRPr="004A7C7C" w:rsidRDefault="00124663" w:rsidP="004C1F2A">
      <w:pPr>
        <w:rPr>
          <w:bCs/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5B6926D2" w14:textId="61993193" w:rsidR="007B19B6" w:rsidRPr="00CD2C6E" w:rsidRDefault="00115973" w:rsidP="004C1F2A">
      <w:r w:rsidRPr="00CD2C6E">
        <w:t>Each paragraph should be neither too long nor too short.</w:t>
      </w:r>
      <w:r w:rsidR="009C3E65" w:rsidRPr="00CD2C6E">
        <w:rPr>
          <w:color w:val="212529"/>
          <w:shd w:val="clear" w:color="auto" w:fill="FFFFFF"/>
        </w:rPr>
        <w:t xml:space="preserve"> </w:t>
      </w:r>
      <w:r w:rsidR="009C3E65" w:rsidRPr="00CD2C6E">
        <w:t>Unnecessary abbreviations should be eliminated, and necessary ones should be explained in clear terms</w:t>
      </w:r>
      <w:r w:rsidR="00207E3D" w:rsidRPr="00CD2C6E">
        <w:t xml:space="preserve"> at first mention</w:t>
      </w:r>
      <w:r w:rsidR="009C3E65" w:rsidRPr="00CD2C6E">
        <w:t>.</w:t>
      </w:r>
      <w:r w:rsidR="00F24F18" w:rsidRPr="00CD2C6E">
        <w:rPr>
          <w:rFonts w:eastAsia="SimSun"/>
          <w:iCs/>
          <w:lang w:val="en-US"/>
        </w:rPr>
        <w:t xml:space="preserve"> </w:t>
      </w:r>
      <w:r w:rsidR="00F24F18" w:rsidRPr="00CD2C6E">
        <w:rPr>
          <w:iCs/>
          <w:lang w:val="en-US"/>
        </w:rPr>
        <w:t>Metric equivalents for all non-metric units should be provided. </w:t>
      </w:r>
    </w:p>
    <w:p w14:paraId="3BAEE042" w14:textId="446CF85F" w:rsidR="000D7750" w:rsidRPr="004A7C7C" w:rsidRDefault="00124663" w:rsidP="004C1F2A">
      <w:pPr>
        <w:rPr>
          <w:bCs/>
          <w:color w:val="4472C4"/>
        </w:rPr>
      </w:pPr>
      <w:bookmarkStart w:id="3" w:name="_Hlk94906205"/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bookmarkEnd w:id="3"/>
    <w:p w14:paraId="3EDE210A" w14:textId="2AC0ED64" w:rsidR="00C61248" w:rsidRPr="00CD2C6E" w:rsidRDefault="00B800EB" w:rsidP="00CD2C6E">
      <w:pPr>
        <w:pStyle w:val="Heading2"/>
      </w:pPr>
      <w:r w:rsidRPr="00CD2C6E">
        <w:t>M</w:t>
      </w:r>
      <w:r w:rsidR="00D8332F" w:rsidRPr="00CD2C6E">
        <w:t xml:space="preserve">anuscript </w:t>
      </w:r>
      <w:r w:rsidRPr="00CD2C6E">
        <w:t>P</w:t>
      </w:r>
      <w:r w:rsidR="00D8332F" w:rsidRPr="00CD2C6E">
        <w:t>reparation</w:t>
      </w:r>
      <w:r w:rsidRPr="00CD2C6E">
        <w:t xml:space="preserve"> </w:t>
      </w:r>
      <w:bookmarkStart w:id="4" w:name="_Hlk94902065"/>
      <w:r w:rsidRPr="004A7C7C">
        <w:rPr>
          <w:color w:val="4472C4"/>
        </w:rPr>
        <w:t xml:space="preserve">(Heading 2, </w:t>
      </w:r>
      <w:r w:rsidR="009165D6" w:rsidRPr="004A7C7C">
        <w:rPr>
          <w:color w:val="4472C4"/>
        </w:rPr>
        <w:t>b</w:t>
      </w:r>
      <w:r w:rsidRPr="004A7C7C">
        <w:rPr>
          <w:color w:val="4472C4"/>
        </w:rPr>
        <w:t xml:space="preserve">old, </w:t>
      </w:r>
      <w:r w:rsidR="009165D6" w:rsidRPr="004A7C7C">
        <w:rPr>
          <w:color w:val="4472C4"/>
        </w:rPr>
        <w:t>title case</w:t>
      </w:r>
      <w:r w:rsidRPr="004A7C7C">
        <w:rPr>
          <w:color w:val="4472C4"/>
        </w:rPr>
        <w:t>, 1</w:t>
      </w:r>
      <w:r w:rsidR="009165D6" w:rsidRPr="004A7C7C">
        <w:rPr>
          <w:color w:val="4472C4"/>
        </w:rPr>
        <w:t>2</w:t>
      </w:r>
      <w:r w:rsidRPr="004A7C7C">
        <w:rPr>
          <w:color w:val="4472C4"/>
        </w:rPr>
        <w:t xml:space="preserve">pt, </w:t>
      </w:r>
      <w:r w:rsidR="001048F3" w:rsidRPr="004A7C7C">
        <w:rPr>
          <w:color w:val="4472C4"/>
        </w:rPr>
        <w:t>left aligned</w:t>
      </w:r>
      <w:r w:rsidRPr="004A7C7C">
        <w:rPr>
          <w:color w:val="4472C4"/>
        </w:rPr>
        <w:t>)</w:t>
      </w:r>
      <w:bookmarkEnd w:id="4"/>
    </w:p>
    <w:p w14:paraId="6AA64709" w14:textId="51518D87" w:rsidR="007B19B6" w:rsidRPr="004A7C7C" w:rsidRDefault="00124663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08000C46" w14:textId="46ED9ACE" w:rsidR="00FB2440" w:rsidRPr="00CD2C6E" w:rsidRDefault="00BF1849" w:rsidP="006809EE">
      <w:pPr>
        <w:pStyle w:val="Heading3"/>
        <w:rPr>
          <w:color w:val="C00000"/>
        </w:rPr>
      </w:pPr>
      <w:r w:rsidRPr="00CD2C6E">
        <w:t>Page setup</w:t>
      </w:r>
      <w:r w:rsidR="00A051D7" w:rsidRPr="00CD2C6E">
        <w:t xml:space="preserve"> </w:t>
      </w:r>
      <w:r w:rsidR="009165D6" w:rsidRPr="004A7C7C">
        <w:rPr>
          <w:color w:val="4472C4"/>
        </w:rPr>
        <w:t xml:space="preserve">(Heading 3, </w:t>
      </w:r>
      <w:r w:rsidR="007B74BF" w:rsidRPr="004A7C7C">
        <w:rPr>
          <w:color w:val="4472C4"/>
        </w:rPr>
        <w:t xml:space="preserve">italic, </w:t>
      </w:r>
      <w:r w:rsidR="009165D6" w:rsidRPr="004A7C7C">
        <w:rPr>
          <w:color w:val="4472C4"/>
        </w:rPr>
        <w:t>bold, sentence</w:t>
      </w:r>
      <w:r w:rsidR="00AC5893" w:rsidRPr="004A7C7C">
        <w:rPr>
          <w:color w:val="4472C4"/>
        </w:rPr>
        <w:t xml:space="preserve"> case</w:t>
      </w:r>
      <w:r w:rsidR="009165D6" w:rsidRPr="004A7C7C">
        <w:rPr>
          <w:color w:val="4472C4"/>
        </w:rPr>
        <w:t>, 1</w:t>
      </w:r>
      <w:r w:rsidR="006809EE" w:rsidRPr="004A7C7C">
        <w:rPr>
          <w:color w:val="4472C4"/>
        </w:rPr>
        <w:t>2</w:t>
      </w:r>
      <w:r w:rsidR="009165D6" w:rsidRPr="004A7C7C">
        <w:rPr>
          <w:color w:val="4472C4"/>
        </w:rPr>
        <w:t xml:space="preserve">pt, </w:t>
      </w:r>
      <w:r w:rsidR="001C516F" w:rsidRPr="004A7C7C">
        <w:rPr>
          <w:color w:val="4472C4"/>
        </w:rPr>
        <w:t xml:space="preserve">left </w:t>
      </w:r>
      <w:r w:rsidR="00FB2440" w:rsidRPr="004A7C7C">
        <w:rPr>
          <w:color w:val="4472C4"/>
        </w:rPr>
        <w:t>aligned</w:t>
      </w:r>
      <w:r w:rsidR="001C516F" w:rsidRPr="004A7C7C">
        <w:rPr>
          <w:color w:val="4472C4"/>
        </w:rPr>
        <w:t>)</w:t>
      </w:r>
    </w:p>
    <w:p w14:paraId="04E39168" w14:textId="7F858868" w:rsidR="00BF1849" w:rsidRPr="004A7C7C" w:rsidRDefault="00124663" w:rsidP="004C1F2A">
      <w:pPr>
        <w:rPr>
          <w:bCs/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16EBE330" w14:textId="421E236A" w:rsidR="009970E5" w:rsidRPr="00CD2C6E" w:rsidRDefault="009970E5" w:rsidP="00D1541E">
      <w:pPr>
        <w:numPr>
          <w:ilvl w:val="0"/>
          <w:numId w:val="18"/>
        </w:numPr>
        <w:ind w:left="567" w:hanging="283"/>
      </w:pPr>
      <w:r w:rsidRPr="00CD2C6E">
        <w:t>Pages should be structured as A4-sized and single column.</w:t>
      </w:r>
    </w:p>
    <w:p w14:paraId="2D1E4879" w14:textId="4650702A" w:rsidR="00BF1849" w:rsidRPr="00CD2C6E" w:rsidRDefault="008E71A2" w:rsidP="00D1541E">
      <w:pPr>
        <w:numPr>
          <w:ilvl w:val="0"/>
          <w:numId w:val="18"/>
        </w:numPr>
        <w:ind w:left="567" w:hanging="283"/>
      </w:pPr>
      <w:r w:rsidRPr="00CD2C6E">
        <w:t xml:space="preserve">Pages should not be </w:t>
      </w:r>
      <w:r w:rsidR="004C11B8" w:rsidRPr="00CD2C6E">
        <w:t>number</w:t>
      </w:r>
      <w:r w:rsidRPr="00CD2C6E">
        <w:t>ed.</w:t>
      </w:r>
    </w:p>
    <w:p w14:paraId="25277640" w14:textId="4E0BD735" w:rsidR="00BF1849" w:rsidRPr="00CD2C6E" w:rsidRDefault="008E71A2" w:rsidP="00D1541E">
      <w:pPr>
        <w:numPr>
          <w:ilvl w:val="0"/>
          <w:numId w:val="18"/>
        </w:numPr>
        <w:ind w:left="567" w:hanging="283"/>
      </w:pPr>
      <w:r w:rsidRPr="00CD2C6E">
        <w:t>Single line spacing should be used with each paragraph separated by one empty line</w:t>
      </w:r>
      <w:r w:rsidR="00BF1849" w:rsidRPr="00CD2C6E">
        <w:t xml:space="preserve">. </w:t>
      </w:r>
    </w:p>
    <w:p w14:paraId="75F03409" w14:textId="1F23BF9F" w:rsidR="007B19B6" w:rsidRPr="004A7C7C" w:rsidRDefault="00124663" w:rsidP="004C1F2A">
      <w:pPr>
        <w:rPr>
          <w:color w:val="4472C4"/>
        </w:rPr>
      </w:pPr>
      <w:bookmarkStart w:id="5" w:name="_Hlk94995628"/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bookmarkEnd w:id="5"/>
    <w:p w14:paraId="452DD729" w14:textId="2BEFCF1F" w:rsidR="00113565" w:rsidRPr="00CD2C6E" w:rsidRDefault="00325D45" w:rsidP="004C1F2A">
      <w:r w:rsidRPr="00D1541E">
        <w:rPr>
          <w:b/>
          <w:i/>
        </w:rPr>
        <w:t>S</w:t>
      </w:r>
      <w:r w:rsidR="00113565" w:rsidRPr="00D1541E">
        <w:rPr>
          <w:b/>
          <w:i/>
        </w:rPr>
        <w:t>ubheadings</w:t>
      </w:r>
      <w:r w:rsidR="00024DE4" w:rsidRPr="00D1541E">
        <w:rPr>
          <w:b/>
          <w:i/>
        </w:rPr>
        <w:t>:</w:t>
      </w:r>
      <w:r w:rsidR="00024DE4" w:rsidRPr="00CD2C6E">
        <w:rPr>
          <w:bCs/>
          <w:i/>
        </w:rPr>
        <w:t xml:space="preserve"> </w:t>
      </w:r>
      <w:r w:rsidR="009671E0" w:rsidRPr="00CD2C6E">
        <w:rPr>
          <w:iCs/>
        </w:rPr>
        <w:t xml:space="preserve">Subheading titles should be </w:t>
      </w:r>
      <w:r w:rsidR="00D47ADA" w:rsidRPr="00CD2C6E">
        <w:rPr>
          <w:iCs/>
        </w:rPr>
        <w:t xml:space="preserve">italic and placed to the </w:t>
      </w:r>
      <w:r w:rsidR="009671E0" w:rsidRPr="00CD2C6E">
        <w:rPr>
          <w:iCs/>
        </w:rPr>
        <w:t>left</w:t>
      </w:r>
      <w:r w:rsidR="00B828A8" w:rsidRPr="00CD2C6E">
        <w:rPr>
          <w:iCs/>
        </w:rPr>
        <w:t>.</w:t>
      </w:r>
      <w:r w:rsidR="009671E0" w:rsidRPr="00CD2C6E">
        <w:rPr>
          <w:iCs/>
        </w:rPr>
        <w:t xml:space="preserve"> </w:t>
      </w:r>
      <w:r w:rsidR="00B828A8" w:rsidRPr="00CD2C6E">
        <w:rPr>
          <w:iCs/>
        </w:rPr>
        <w:t xml:space="preserve">Paragraphs should be </w:t>
      </w:r>
      <w:r w:rsidR="001C516F" w:rsidRPr="00CD2C6E">
        <w:t>justified</w:t>
      </w:r>
      <w:r w:rsidR="004C11B8" w:rsidRPr="00CD2C6E">
        <w:t>.</w:t>
      </w:r>
      <w:r w:rsidR="002B3755" w:rsidRPr="00CD2C6E">
        <w:t xml:space="preserve"> </w:t>
      </w:r>
    </w:p>
    <w:p w14:paraId="0AA4085B" w14:textId="02A11BC9" w:rsidR="00F651A1" w:rsidRPr="004A7C7C" w:rsidRDefault="00835D37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574935C2" w14:textId="40C3FB9B" w:rsidR="00FE36A2" w:rsidRPr="00CD2C6E" w:rsidRDefault="002B3755" w:rsidP="004C1F2A">
      <w:pPr>
        <w:rPr>
          <w:color w:val="000000"/>
        </w:rPr>
      </w:pPr>
      <w:r w:rsidRPr="00D1541E">
        <w:rPr>
          <w:b/>
          <w:i/>
          <w:color w:val="000000"/>
        </w:rPr>
        <w:lastRenderedPageBreak/>
        <w:t>Figures</w:t>
      </w:r>
      <w:r w:rsidR="00024DE4" w:rsidRPr="00D1541E">
        <w:rPr>
          <w:b/>
          <w:i/>
          <w:color w:val="000000"/>
        </w:rPr>
        <w:t>:</w:t>
      </w:r>
      <w:r w:rsidR="00024DE4" w:rsidRPr="00CD2C6E">
        <w:rPr>
          <w:bCs/>
          <w:color w:val="000000"/>
        </w:rPr>
        <w:t xml:space="preserve"> </w:t>
      </w:r>
      <w:r w:rsidR="004D2480" w:rsidRPr="00CD2C6E">
        <w:rPr>
          <w:color w:val="000000"/>
          <w:lang w:val="en-US"/>
        </w:rPr>
        <w:t xml:space="preserve">Figures should be high-resolution </w:t>
      </w:r>
      <w:r w:rsidR="004B3EBD" w:rsidRPr="00CD2C6E">
        <w:rPr>
          <w:color w:val="000000"/>
          <w:lang w:val="en-US"/>
        </w:rPr>
        <w:t>(minimum 300dpi)</w:t>
      </w:r>
      <w:r w:rsidR="004D2480" w:rsidRPr="00CD2C6E">
        <w:rPr>
          <w:color w:val="000000"/>
        </w:rPr>
        <w:t>.</w:t>
      </w:r>
      <w:r w:rsidR="00D47E60" w:rsidRPr="00CD2C6E">
        <w:rPr>
          <w:color w:val="000000"/>
        </w:rPr>
        <w:t xml:space="preserve"> Figure</w:t>
      </w:r>
      <w:r w:rsidR="00A054FA" w:rsidRPr="00CD2C6E">
        <w:rPr>
          <w:color w:val="000000"/>
        </w:rPr>
        <w:t>s and</w:t>
      </w:r>
      <w:r w:rsidR="00D47E60" w:rsidRPr="00CD2C6E">
        <w:rPr>
          <w:color w:val="000000"/>
        </w:rPr>
        <w:t xml:space="preserve"> captions </w:t>
      </w:r>
      <w:r w:rsidR="00D559E8" w:rsidRPr="00CD2C6E">
        <w:rPr>
          <w:color w:val="000000"/>
        </w:rPr>
        <w:t xml:space="preserve">should be </w:t>
      </w:r>
      <w:proofErr w:type="spellStart"/>
      <w:r w:rsidR="00A054FA" w:rsidRPr="00CD2C6E">
        <w:rPr>
          <w:color w:val="000000"/>
        </w:rPr>
        <w:t>centered</w:t>
      </w:r>
      <w:proofErr w:type="spellEnd"/>
      <w:r w:rsidR="003C7F8D" w:rsidRPr="00CD2C6E">
        <w:rPr>
          <w:color w:val="000000"/>
        </w:rPr>
        <w:t>. C</w:t>
      </w:r>
      <w:r w:rsidR="00A054FA" w:rsidRPr="00CD2C6E">
        <w:rPr>
          <w:color w:val="000000"/>
        </w:rPr>
        <w:t xml:space="preserve">aptions should be </w:t>
      </w:r>
      <w:r w:rsidR="004D3DB6" w:rsidRPr="00CD2C6E">
        <w:rPr>
          <w:color w:val="000000"/>
        </w:rPr>
        <w:t xml:space="preserve">placed directly beneath </w:t>
      </w:r>
      <w:r w:rsidR="00D559E8" w:rsidRPr="00CD2C6E">
        <w:rPr>
          <w:color w:val="000000"/>
        </w:rPr>
        <w:t xml:space="preserve">the figure. </w:t>
      </w:r>
    </w:p>
    <w:p w14:paraId="5DBB033F" w14:textId="77777777" w:rsidR="00A054FA" w:rsidRPr="004A7C7C" w:rsidRDefault="00A054FA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512297AB" w14:textId="5EF9F54B" w:rsidR="00D559E8" w:rsidRPr="00E33C60" w:rsidRDefault="000B1121" w:rsidP="00D1541E">
      <w:pPr>
        <w:jc w:val="center"/>
      </w:pPr>
      <w:r>
        <w:rPr>
          <w:noProof/>
        </w:rPr>
        <w:drawing>
          <wp:inline distT="0" distB="0" distL="0" distR="0" wp14:anchorId="74D6BD3E" wp14:editId="127649CD">
            <wp:extent cx="303276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5290" w14:textId="4243621B" w:rsidR="00D559E8" w:rsidRPr="00CD2C6E" w:rsidRDefault="00D559E8" w:rsidP="00D1541E">
      <w:pPr>
        <w:jc w:val="center"/>
      </w:pPr>
      <w:r w:rsidRPr="00D1541E">
        <w:rPr>
          <w:b/>
          <w:bCs/>
        </w:rPr>
        <w:t>Figure 1.</w:t>
      </w:r>
      <w:r w:rsidRPr="00CD2C6E">
        <w:t xml:space="preserve"> </w:t>
      </w:r>
      <w:r w:rsidR="008076E5" w:rsidRPr="00CD2C6E">
        <w:t xml:space="preserve">Sample </w:t>
      </w:r>
      <w:r w:rsidRPr="00CD2C6E">
        <w:t>figure</w:t>
      </w:r>
      <w:r w:rsidR="00DE11E7" w:rsidRPr="00CD2C6E">
        <w:t xml:space="preserve"> </w:t>
      </w:r>
      <w:r w:rsidR="00DE11E7" w:rsidRPr="004A7C7C">
        <w:rPr>
          <w:bCs/>
          <w:color w:val="4472C4"/>
          <w:lang w:eastAsia="pl-PL"/>
        </w:rPr>
        <w:t>(1</w:t>
      </w:r>
      <w:r w:rsidR="00D1541E" w:rsidRPr="004A7C7C">
        <w:rPr>
          <w:bCs/>
          <w:color w:val="4472C4"/>
          <w:lang w:eastAsia="pl-PL"/>
        </w:rPr>
        <w:t>2</w:t>
      </w:r>
      <w:r w:rsidR="00D47E60" w:rsidRPr="004A7C7C">
        <w:rPr>
          <w:bCs/>
          <w:color w:val="4472C4"/>
          <w:lang w:eastAsia="pl-PL"/>
        </w:rPr>
        <w:t>p</w:t>
      </w:r>
      <w:r w:rsidR="00DE11E7" w:rsidRPr="004A7C7C">
        <w:rPr>
          <w:bCs/>
          <w:color w:val="4472C4"/>
          <w:lang w:eastAsia="pl-PL"/>
        </w:rPr>
        <w:t xml:space="preserve">t, </w:t>
      </w:r>
      <w:proofErr w:type="spellStart"/>
      <w:r w:rsidR="00E80773" w:rsidRPr="004A7C7C">
        <w:rPr>
          <w:bCs/>
          <w:color w:val="4472C4"/>
          <w:lang w:eastAsia="pl-PL"/>
        </w:rPr>
        <w:t>centered</w:t>
      </w:r>
      <w:proofErr w:type="spellEnd"/>
      <w:r w:rsidR="00DE11E7" w:rsidRPr="004A7C7C">
        <w:rPr>
          <w:bCs/>
          <w:color w:val="4472C4"/>
          <w:lang w:eastAsia="pl-PL"/>
        </w:rPr>
        <w:t>)</w:t>
      </w:r>
    </w:p>
    <w:p w14:paraId="7CB18FEE" w14:textId="77777777" w:rsidR="00A054FA" w:rsidRPr="004A7C7C" w:rsidRDefault="00A054FA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2376A386" w14:textId="3CD9A4A5" w:rsidR="00D559E8" w:rsidRPr="00CD2C6E" w:rsidRDefault="005431A5" w:rsidP="004C1F2A">
      <w:r w:rsidRPr="00D1541E">
        <w:rPr>
          <w:b/>
          <w:i/>
        </w:rPr>
        <w:t>Tables</w:t>
      </w:r>
      <w:r w:rsidR="00E35CBC" w:rsidRPr="00D1541E">
        <w:rPr>
          <w:b/>
          <w:i/>
        </w:rPr>
        <w:t>:</w:t>
      </w:r>
      <w:r w:rsidR="00E35CBC" w:rsidRPr="00CD2C6E">
        <w:rPr>
          <w:bCs/>
          <w:i/>
        </w:rPr>
        <w:t xml:space="preserve"> </w:t>
      </w:r>
      <w:r w:rsidR="00754BE4" w:rsidRPr="00CD2C6E">
        <w:t>T</w:t>
      </w:r>
      <w:r w:rsidR="00D559E8" w:rsidRPr="00CD2C6E">
        <w:t xml:space="preserve">ables </w:t>
      </w:r>
      <w:r w:rsidR="00754BE4" w:rsidRPr="00CD2C6E">
        <w:t xml:space="preserve">and captions </w:t>
      </w:r>
      <w:r w:rsidR="00D559E8" w:rsidRPr="00CD2C6E">
        <w:t xml:space="preserve">should be </w:t>
      </w:r>
      <w:r w:rsidR="00DD228B" w:rsidRPr="00CD2C6E">
        <w:t>centered</w:t>
      </w:r>
      <w:r w:rsidR="00D559E8" w:rsidRPr="00CD2C6E">
        <w:t>.</w:t>
      </w:r>
      <w:r w:rsidR="00754BE4" w:rsidRPr="00CD2C6E">
        <w:t xml:space="preserve"> </w:t>
      </w:r>
      <w:r w:rsidR="00FF3263" w:rsidRPr="00CD2C6E">
        <w:t>C</w:t>
      </w:r>
      <w:r w:rsidR="00D47E60" w:rsidRPr="00CD2C6E">
        <w:t>aption</w:t>
      </w:r>
      <w:r w:rsidR="00FF3263" w:rsidRPr="00CD2C6E">
        <w:t>s</w:t>
      </w:r>
      <w:r w:rsidR="00D47E60" w:rsidRPr="00CD2C6E">
        <w:t xml:space="preserve"> should </w:t>
      </w:r>
      <w:r w:rsidR="00FF3263" w:rsidRPr="00CD2C6E">
        <w:t>be placed above the table</w:t>
      </w:r>
      <w:r w:rsidR="00D47E60" w:rsidRPr="00CD2C6E">
        <w:t>.</w:t>
      </w:r>
    </w:p>
    <w:p w14:paraId="196C0DEB" w14:textId="2B6A3B11" w:rsidR="00F651A1" w:rsidRPr="004A7C7C" w:rsidRDefault="00835D37" w:rsidP="004C1F2A">
      <w:pPr>
        <w:rPr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615EB9B9" w14:textId="30212C29" w:rsidR="005431A5" w:rsidRPr="00CD2C6E" w:rsidRDefault="005431A5" w:rsidP="00D1541E">
      <w:pPr>
        <w:jc w:val="center"/>
      </w:pPr>
      <w:r w:rsidRPr="00D1541E">
        <w:rPr>
          <w:b/>
          <w:bCs/>
        </w:rPr>
        <w:t>Table 1.</w:t>
      </w:r>
      <w:r w:rsidRPr="00CD2C6E">
        <w:t xml:space="preserve"> </w:t>
      </w:r>
      <w:r w:rsidR="006407E9" w:rsidRPr="00CD2C6E">
        <w:t xml:space="preserve">Sample </w:t>
      </w:r>
      <w:r w:rsidRPr="00CD2C6E">
        <w:t>table</w:t>
      </w:r>
      <w:r w:rsidR="006407E9" w:rsidRPr="00CD2C6E">
        <w:t xml:space="preserve"> </w:t>
      </w:r>
      <w:r w:rsidR="00BF1849" w:rsidRPr="004A7C7C">
        <w:rPr>
          <w:bCs/>
          <w:color w:val="4472C4"/>
          <w:lang w:eastAsia="pl-PL"/>
        </w:rPr>
        <w:t>(1</w:t>
      </w:r>
      <w:r w:rsidR="00D1541E" w:rsidRPr="004A7C7C">
        <w:rPr>
          <w:bCs/>
          <w:color w:val="4472C4"/>
          <w:lang w:eastAsia="pl-PL"/>
        </w:rPr>
        <w:t>2</w:t>
      </w:r>
      <w:r w:rsidR="00BF1849" w:rsidRPr="004A7C7C">
        <w:rPr>
          <w:bCs/>
          <w:color w:val="4472C4"/>
          <w:lang w:eastAsia="pl-PL"/>
        </w:rPr>
        <w:t>p</w:t>
      </w:r>
      <w:r w:rsidR="00D47E60" w:rsidRPr="004A7C7C">
        <w:rPr>
          <w:bCs/>
          <w:color w:val="4472C4"/>
          <w:lang w:eastAsia="pl-PL"/>
        </w:rPr>
        <w:t>t</w:t>
      </w:r>
      <w:r w:rsidR="00BF1849" w:rsidRPr="004A7C7C">
        <w:rPr>
          <w:bCs/>
          <w:color w:val="4472C4"/>
          <w:lang w:eastAsia="pl-PL"/>
        </w:rPr>
        <w:t xml:space="preserve">, </w:t>
      </w:r>
      <w:proofErr w:type="spellStart"/>
      <w:r w:rsidR="00174DD7" w:rsidRPr="004A7C7C">
        <w:rPr>
          <w:bCs/>
          <w:color w:val="4472C4"/>
          <w:lang w:eastAsia="pl-PL"/>
        </w:rPr>
        <w:t>centered</w:t>
      </w:r>
      <w:proofErr w:type="spellEnd"/>
      <w:r w:rsidR="00BF1849" w:rsidRPr="004A7C7C">
        <w:rPr>
          <w:bCs/>
          <w:color w:val="4472C4"/>
          <w:lang w:eastAsia="pl-PL"/>
        </w:rPr>
        <w:t>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93"/>
        <w:gridCol w:w="1381"/>
        <w:gridCol w:w="1271"/>
      </w:tblGrid>
      <w:tr w:rsidR="00FE36A2" w:rsidRPr="00CD2C6E" w14:paraId="019A099C" w14:textId="77777777" w:rsidTr="002D6BAB">
        <w:trPr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2F53" w14:textId="2CC82779" w:rsidR="00FE36A2" w:rsidRPr="00CD2C6E" w:rsidRDefault="008B1373" w:rsidP="00F04252">
            <w:pPr>
              <w:spacing w:line="240" w:lineRule="auto"/>
            </w:pPr>
            <w:r w:rsidRPr="00CD2C6E">
              <w:t>Name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E720C" w14:textId="2537F2B5" w:rsidR="00FE36A2" w:rsidRPr="00CD2C6E" w:rsidRDefault="008B1373" w:rsidP="00F04252">
            <w:pPr>
              <w:spacing w:line="240" w:lineRule="auto"/>
              <w:jc w:val="center"/>
            </w:pPr>
            <w:r w:rsidRPr="00CD2C6E">
              <w:t>Data Group</w:t>
            </w:r>
          </w:p>
        </w:tc>
      </w:tr>
      <w:tr w:rsidR="00FE36A2" w:rsidRPr="00CD2C6E" w14:paraId="0DEF4104" w14:textId="77777777" w:rsidTr="00F72E9E">
        <w:trPr>
          <w:jc w:val="center"/>
        </w:trPr>
        <w:tc>
          <w:tcPr>
            <w:tcW w:w="1793" w:type="dxa"/>
            <w:vMerge/>
            <w:tcBorders>
              <w:bottom w:val="single" w:sz="4" w:space="0" w:color="auto"/>
            </w:tcBorders>
          </w:tcPr>
          <w:p w14:paraId="0D6F5195" w14:textId="77777777" w:rsidR="00FE36A2" w:rsidRPr="00CD2C6E" w:rsidRDefault="00FE36A2" w:rsidP="00F04252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9858B" w14:textId="48838656" w:rsidR="00FE36A2" w:rsidRPr="00CD2C6E" w:rsidRDefault="008B1373" w:rsidP="00F04252">
            <w:pPr>
              <w:spacing w:line="240" w:lineRule="auto"/>
              <w:jc w:val="center"/>
            </w:pPr>
            <w:r w:rsidRPr="00CD2C6E">
              <w:t>Data 1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DE41" w14:textId="0455999F" w:rsidR="00FE36A2" w:rsidRPr="00CD2C6E" w:rsidRDefault="008B1373" w:rsidP="00F04252">
            <w:pPr>
              <w:spacing w:line="240" w:lineRule="auto"/>
              <w:jc w:val="center"/>
            </w:pPr>
            <w:r w:rsidRPr="00CD2C6E">
              <w:t>Data 2</w:t>
            </w:r>
          </w:p>
        </w:tc>
      </w:tr>
      <w:tr w:rsidR="00D559E8" w:rsidRPr="00CD2C6E" w14:paraId="78952293" w14:textId="77777777" w:rsidTr="00F72E9E">
        <w:trPr>
          <w:jc w:val="center"/>
        </w:trPr>
        <w:tc>
          <w:tcPr>
            <w:tcW w:w="1793" w:type="dxa"/>
            <w:tcBorders>
              <w:top w:val="single" w:sz="4" w:space="0" w:color="auto"/>
            </w:tcBorders>
          </w:tcPr>
          <w:p w14:paraId="2E9DFDA3" w14:textId="30562AEF" w:rsidR="00D559E8" w:rsidRPr="00CD2C6E" w:rsidRDefault="008B1373" w:rsidP="00F04252">
            <w:pPr>
              <w:spacing w:line="240" w:lineRule="auto"/>
            </w:pPr>
            <w:r w:rsidRPr="00CD2C6E">
              <w:t>Name 1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7E181F1E" w14:textId="6B028F58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1,1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E6EB7FB" w14:textId="3B37DE92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2,1</w:t>
            </w:r>
          </w:p>
        </w:tc>
      </w:tr>
      <w:tr w:rsidR="00D559E8" w:rsidRPr="00CD2C6E" w14:paraId="0BC230CD" w14:textId="77777777" w:rsidTr="00F72E9E">
        <w:trPr>
          <w:jc w:val="center"/>
        </w:trPr>
        <w:tc>
          <w:tcPr>
            <w:tcW w:w="1793" w:type="dxa"/>
          </w:tcPr>
          <w:p w14:paraId="0C5C4E20" w14:textId="474ADE74" w:rsidR="00D559E8" w:rsidRPr="00CD2C6E" w:rsidRDefault="008B1373" w:rsidP="00F04252">
            <w:pPr>
              <w:spacing w:line="240" w:lineRule="auto"/>
            </w:pPr>
            <w:r w:rsidRPr="00CD2C6E">
              <w:t>Name 2</w:t>
            </w:r>
          </w:p>
        </w:tc>
        <w:tc>
          <w:tcPr>
            <w:tcW w:w="1381" w:type="dxa"/>
            <w:vAlign w:val="center"/>
          </w:tcPr>
          <w:p w14:paraId="4C2DEAAE" w14:textId="6D91A014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1,2</w:t>
            </w:r>
          </w:p>
        </w:tc>
        <w:tc>
          <w:tcPr>
            <w:tcW w:w="1271" w:type="dxa"/>
            <w:vAlign w:val="center"/>
          </w:tcPr>
          <w:p w14:paraId="1890F2E0" w14:textId="185F7F6E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2,2</w:t>
            </w:r>
          </w:p>
        </w:tc>
      </w:tr>
      <w:tr w:rsidR="00D559E8" w:rsidRPr="00CD2C6E" w14:paraId="3F4C2445" w14:textId="77777777" w:rsidTr="00F72E9E">
        <w:trPr>
          <w:jc w:val="center"/>
        </w:trPr>
        <w:tc>
          <w:tcPr>
            <w:tcW w:w="1793" w:type="dxa"/>
          </w:tcPr>
          <w:p w14:paraId="33D6EF81" w14:textId="528D1824" w:rsidR="00D559E8" w:rsidRPr="00CD2C6E" w:rsidRDefault="008B1373" w:rsidP="00F04252">
            <w:pPr>
              <w:spacing w:line="240" w:lineRule="auto"/>
            </w:pPr>
            <w:r w:rsidRPr="00CD2C6E">
              <w:t>Name 3</w:t>
            </w:r>
          </w:p>
        </w:tc>
        <w:tc>
          <w:tcPr>
            <w:tcW w:w="1381" w:type="dxa"/>
            <w:vAlign w:val="center"/>
          </w:tcPr>
          <w:p w14:paraId="57AF0932" w14:textId="0FCE2642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1,3</w:t>
            </w:r>
          </w:p>
        </w:tc>
        <w:tc>
          <w:tcPr>
            <w:tcW w:w="1271" w:type="dxa"/>
            <w:vAlign w:val="center"/>
          </w:tcPr>
          <w:p w14:paraId="71009B21" w14:textId="327A35CE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2,3</w:t>
            </w:r>
          </w:p>
        </w:tc>
      </w:tr>
      <w:tr w:rsidR="00D559E8" w:rsidRPr="00CD2C6E" w14:paraId="5737D279" w14:textId="77777777" w:rsidTr="00F72E9E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</w:tcPr>
          <w:p w14:paraId="67183877" w14:textId="0AA0FA3E" w:rsidR="00D559E8" w:rsidRPr="00CD2C6E" w:rsidRDefault="008B1373" w:rsidP="00F04252">
            <w:pPr>
              <w:spacing w:line="240" w:lineRule="auto"/>
            </w:pPr>
            <w:r w:rsidRPr="00CD2C6E">
              <w:t>Name 4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273B1F6C" w14:textId="43982E70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1,4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231452F" w14:textId="597F20C8" w:rsidR="00D559E8" w:rsidRPr="00CD2C6E" w:rsidRDefault="008B1373" w:rsidP="00F04252">
            <w:pPr>
              <w:spacing w:line="240" w:lineRule="auto"/>
              <w:jc w:val="center"/>
            </w:pPr>
            <w:r w:rsidRPr="00CD2C6E">
              <w:t>Data 2,4</w:t>
            </w:r>
          </w:p>
        </w:tc>
      </w:tr>
    </w:tbl>
    <w:p w14:paraId="41E737AB" w14:textId="3D91BA08" w:rsidR="001255CE" w:rsidRPr="004A7C7C" w:rsidRDefault="001255CE" w:rsidP="004C1F2A">
      <w:pPr>
        <w:rPr>
          <w:bCs/>
          <w:color w:val="4472C4"/>
        </w:rPr>
      </w:pPr>
      <w:bookmarkStart w:id="6" w:name="_Hlk94964505"/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1A9A9CA6" w14:textId="77777777" w:rsidR="007D4D0A" w:rsidRPr="004A7C7C" w:rsidRDefault="007D4D0A" w:rsidP="004C1F2A">
      <w:pPr>
        <w:rPr>
          <w:bCs/>
          <w:color w:val="4472C4"/>
        </w:rPr>
      </w:pPr>
    </w:p>
    <w:p w14:paraId="1FE50B7F" w14:textId="67BF5DC5" w:rsidR="00F04252" w:rsidRDefault="00F04252" w:rsidP="00F04252">
      <w:pPr>
        <w:pStyle w:val="Heading1"/>
      </w:pPr>
      <w:r w:rsidRPr="00D1541E">
        <w:t>REFERENCES</w:t>
      </w:r>
    </w:p>
    <w:p w14:paraId="67998CED" w14:textId="30F6CB8C" w:rsidR="00045903" w:rsidRPr="00CD2C6E" w:rsidRDefault="00957372" w:rsidP="004C1F2A">
      <w:pPr>
        <w:rPr>
          <w:bCs/>
          <w:color w:val="C00000"/>
        </w:rPr>
      </w:pPr>
      <w:r w:rsidRPr="004A7C7C">
        <w:rPr>
          <w:bCs/>
          <w:color w:val="4472C4"/>
        </w:rPr>
        <w:t>(In this section, APA Style Manual (7th Edition) must be employed. Only the works cited in the text should be included. References must be alphabetically sorted. In-text citations include the last name of the authors and publication year (e.g., Armstrong &amp; Towery, 2022; Kirginas, 2022). If there are three or more authors, last name of first author should be followed by et al. (e.g., Nyberg et al., 2020). Any self-identifying citation or reference should be blinded (Author, 2021; Author et al., 2022). For any matter not mentioned here, authors should consult APA Style Manuel (7th Edition))</w:t>
      </w:r>
    </w:p>
    <w:p w14:paraId="7C84FB40" w14:textId="77777777" w:rsidR="00F23620" w:rsidRPr="00CD2C6E" w:rsidRDefault="00F23620" w:rsidP="00F04252">
      <w:pPr>
        <w:ind w:left="284" w:hanging="284"/>
      </w:pPr>
      <w:bookmarkStart w:id="7" w:name="BIB31"/>
      <w:bookmarkEnd w:id="6"/>
      <w:r w:rsidRPr="00CD2C6E">
        <w:t xml:space="preserve">Armstrong, C. L., &amp; Towery, N. A. (2022). Person or PC? A comparison of human and computer coding as content analyses tools evaluating severe weather. </w:t>
      </w:r>
      <w:r w:rsidRPr="00CD2C6E">
        <w:rPr>
          <w:i/>
          <w:iCs/>
        </w:rPr>
        <w:t>Online Journal of Communication and Media Technologies, 12</w:t>
      </w:r>
      <w:r w:rsidRPr="00CD2C6E">
        <w:t>(2), e202211.</w:t>
      </w:r>
      <w:r>
        <w:t xml:space="preserve"> </w:t>
      </w:r>
      <w:hyperlink r:id="rId8" w:history="1">
        <w:r w:rsidRPr="00CD2C6E">
          <w:rPr>
            <w:rStyle w:val="Hyperlink"/>
          </w:rPr>
          <w:t>https://doi.org/10.30935/ojcmt/11572</w:t>
        </w:r>
      </w:hyperlink>
    </w:p>
    <w:p w14:paraId="14A7CF72" w14:textId="77777777" w:rsidR="00F23620" w:rsidRPr="00CD2C6E" w:rsidRDefault="00F23620" w:rsidP="00F04252">
      <w:pPr>
        <w:ind w:left="284" w:hanging="284"/>
        <w:rPr>
          <w:color w:val="000000"/>
        </w:rPr>
      </w:pPr>
      <w:r w:rsidRPr="00CD2C6E">
        <w:rPr>
          <w:color w:val="000000"/>
        </w:rPr>
        <w:t>Author (2021).</w:t>
      </w:r>
    </w:p>
    <w:p w14:paraId="04CE125F" w14:textId="77777777" w:rsidR="00F23620" w:rsidRDefault="00F23620" w:rsidP="00F04252">
      <w:pPr>
        <w:ind w:left="284" w:hanging="284"/>
        <w:rPr>
          <w:color w:val="000000"/>
        </w:rPr>
      </w:pPr>
      <w:r w:rsidRPr="00CD2C6E">
        <w:rPr>
          <w:color w:val="000000"/>
        </w:rPr>
        <w:t>Author et al. (2022).</w:t>
      </w:r>
    </w:p>
    <w:p w14:paraId="70A384B3" w14:textId="77777777" w:rsidR="00F23620" w:rsidRPr="00CD2C6E" w:rsidRDefault="00F23620" w:rsidP="00F04252">
      <w:pPr>
        <w:ind w:left="284" w:hanging="284"/>
        <w:rPr>
          <w:color w:val="000000"/>
        </w:rPr>
      </w:pPr>
      <w:proofErr w:type="spellStart"/>
      <w:r w:rsidRPr="00466DDC">
        <w:rPr>
          <w:color w:val="000000"/>
        </w:rPr>
        <w:lastRenderedPageBreak/>
        <w:t>Barkatsas</w:t>
      </w:r>
      <w:proofErr w:type="spellEnd"/>
      <w:r w:rsidRPr="00466DDC">
        <w:rPr>
          <w:color w:val="000000"/>
        </w:rPr>
        <w:t xml:space="preserve">, T., &amp; McLaughlin, P. (Eds.). (2021). </w:t>
      </w:r>
      <w:r w:rsidRPr="00466DDC">
        <w:rPr>
          <w:i/>
          <w:iCs/>
          <w:color w:val="000000"/>
        </w:rPr>
        <w:t>Authentic assessment and evaluation approaches and practices in a digital era: A kaleidoscope of perspectives</w:t>
      </w:r>
      <w:r w:rsidRPr="00466DDC">
        <w:rPr>
          <w:color w:val="000000"/>
        </w:rPr>
        <w:t>. Brill.</w:t>
      </w:r>
    </w:p>
    <w:bookmarkEnd w:id="7"/>
    <w:p w14:paraId="4C26BE17" w14:textId="77777777" w:rsidR="00F23620" w:rsidRDefault="00F23620" w:rsidP="00F04252">
      <w:pPr>
        <w:ind w:left="284" w:hanging="284"/>
      </w:pPr>
      <w:r w:rsidRPr="00466DDC">
        <w:t xml:space="preserve">Bhagat, K. K., Chang, C. Y., &amp; Huang, R. (2017). Integrating GeoGebra with TPACK in improving pre-service mathematics teachers’ professional development. In M. Chang, N.-S. Chen, R. Huang, </w:t>
      </w:r>
      <w:proofErr w:type="spellStart"/>
      <w:r w:rsidRPr="00466DDC">
        <w:t>Kinshuk</w:t>
      </w:r>
      <w:proofErr w:type="spellEnd"/>
      <w:r w:rsidRPr="00466DDC">
        <w:t xml:space="preserve">, D. G. Sampson &amp; R. </w:t>
      </w:r>
      <w:proofErr w:type="spellStart"/>
      <w:r w:rsidRPr="00466DDC">
        <w:t>Vasiu</w:t>
      </w:r>
      <w:proofErr w:type="spellEnd"/>
      <w:r w:rsidRPr="00466DDC">
        <w:t xml:space="preserve"> (Eds.), </w:t>
      </w:r>
      <w:r w:rsidRPr="00466DDC">
        <w:rPr>
          <w:i/>
          <w:iCs/>
        </w:rPr>
        <w:t>Proceedings of the 17th IEEE International Conference on Advanced Learning Technologies (ICALT 2017)</w:t>
      </w:r>
      <w:r w:rsidRPr="00466DDC">
        <w:t xml:space="preserve"> (pp. 313-314). IEEE Computer Society.</w:t>
      </w:r>
    </w:p>
    <w:p w14:paraId="055743F6" w14:textId="77777777" w:rsidR="00F23620" w:rsidRDefault="00F23620" w:rsidP="00F04252">
      <w:pPr>
        <w:ind w:left="284" w:hanging="284"/>
      </w:pPr>
      <w:r w:rsidRPr="00466DDC">
        <w:t xml:space="preserve">Chang, C. Y., </w:t>
      </w:r>
      <w:proofErr w:type="spellStart"/>
      <w:r w:rsidRPr="00466DDC">
        <w:t>Chien</w:t>
      </w:r>
      <w:proofErr w:type="spellEnd"/>
      <w:r w:rsidRPr="00466DDC">
        <w:t xml:space="preserve">, Y. H., &amp; Cheng, P. H. (2021, August). </w:t>
      </w:r>
      <w:r w:rsidRPr="00466DDC">
        <w:rPr>
          <w:i/>
          <w:iCs/>
        </w:rPr>
        <w:t>Educational reform in Taiwan: Comparison of curriculum contents</w:t>
      </w:r>
      <w:r w:rsidRPr="00466DDC">
        <w:t xml:space="preserve"> [Paper presentation]. 2021 Annual Meeting of the Japan Society for Science Education (JSSE), Kagoshima, Japan.</w:t>
      </w:r>
    </w:p>
    <w:p w14:paraId="7FD6F267" w14:textId="77777777" w:rsidR="00F23620" w:rsidRPr="00CD2C6E" w:rsidRDefault="00F23620" w:rsidP="00F04252">
      <w:pPr>
        <w:ind w:left="284" w:hanging="284"/>
      </w:pPr>
      <w:proofErr w:type="spellStart"/>
      <w:r w:rsidRPr="00CD2C6E">
        <w:t>Kirginas</w:t>
      </w:r>
      <w:proofErr w:type="spellEnd"/>
      <w:r w:rsidRPr="00CD2C6E">
        <w:t xml:space="preserve">, S. (2022). Improving students’ narrative skills through gameplay activities: A study of primary school students. </w:t>
      </w:r>
      <w:r w:rsidRPr="00CD2C6E">
        <w:rPr>
          <w:i/>
          <w:iCs/>
        </w:rPr>
        <w:t>Contemporary Educational Technology, 14</w:t>
      </w:r>
      <w:r w:rsidRPr="00CD2C6E">
        <w:t xml:space="preserve">(2), ep351. </w:t>
      </w:r>
      <w:hyperlink r:id="rId9" w:history="1">
        <w:r w:rsidRPr="00CD2C6E">
          <w:rPr>
            <w:rStyle w:val="Hyperlink"/>
          </w:rPr>
          <w:t>https://doi.org/10.30935/cedtech/11526</w:t>
        </w:r>
      </w:hyperlink>
      <w:r w:rsidRPr="00CD2C6E">
        <w:t xml:space="preserve"> </w:t>
      </w:r>
    </w:p>
    <w:p w14:paraId="741E68E7" w14:textId="77777777" w:rsidR="00F23620" w:rsidRDefault="00F23620" w:rsidP="00F04252">
      <w:pPr>
        <w:ind w:left="284" w:hanging="284"/>
        <w:rPr>
          <w:rStyle w:val="Hyperlink"/>
        </w:rPr>
      </w:pPr>
      <w:r w:rsidRPr="00CD2C6E">
        <w:t xml:space="preserve">Nyberg, K., Koerber, S., &amp; Osterhaus, C. (2020). How to measure scientific reasoning in primary school: A comparison of different test modalities. </w:t>
      </w:r>
      <w:r w:rsidRPr="00CD2C6E">
        <w:rPr>
          <w:i/>
          <w:iCs/>
        </w:rPr>
        <w:t>European Journal of Science and Mathematics Education, 8</w:t>
      </w:r>
      <w:r w:rsidRPr="00CD2C6E">
        <w:t xml:space="preserve">(3), 136-144. </w:t>
      </w:r>
      <w:hyperlink r:id="rId10" w:history="1">
        <w:r w:rsidRPr="00CD2C6E">
          <w:rPr>
            <w:rStyle w:val="Hyperlink"/>
          </w:rPr>
          <w:t>https://doi.org/10.30935/scimath/9552</w:t>
        </w:r>
      </w:hyperlink>
    </w:p>
    <w:p w14:paraId="4DAB6020" w14:textId="77777777" w:rsidR="00F23620" w:rsidRDefault="00F23620" w:rsidP="00F04252">
      <w:pPr>
        <w:ind w:left="284" w:hanging="284"/>
      </w:pPr>
      <w:r w:rsidRPr="00466DDC">
        <w:t xml:space="preserve">Ocean, J., </w:t>
      </w:r>
      <w:proofErr w:type="spellStart"/>
      <w:r w:rsidRPr="00466DDC">
        <w:t>Ersozlu</w:t>
      </w:r>
      <w:proofErr w:type="spellEnd"/>
      <w:r w:rsidRPr="00466DDC">
        <w:t xml:space="preserve">, Z., &amp; Hobbs, L. (2021). Using Q methodology to construct a questionnaire to explore the extent to which out-of-field and in field secondary school maths teachers value nine ‘military’ practices in mathematics education. In P. White, R. </w:t>
      </w:r>
      <w:proofErr w:type="spellStart"/>
      <w:r w:rsidRPr="00466DDC">
        <w:t>Tytler</w:t>
      </w:r>
      <w:proofErr w:type="spellEnd"/>
      <w:r w:rsidRPr="00466DDC">
        <w:t xml:space="preserve">, J. P. Ferguson, &amp; J. Cripps-Clarke (Eds.), </w:t>
      </w:r>
      <w:r w:rsidRPr="00466DDC">
        <w:rPr>
          <w:i/>
          <w:iCs/>
        </w:rPr>
        <w:t>Methodological approaches to STEM education research</w:t>
      </w:r>
      <w:r w:rsidRPr="00466DDC">
        <w:t xml:space="preserve"> (pp. 151-170). Cambridge Scholars Publishing.</w:t>
      </w:r>
    </w:p>
    <w:p w14:paraId="42938F5B" w14:textId="77777777" w:rsidR="00F23620" w:rsidRPr="00CD2C6E" w:rsidRDefault="00F23620" w:rsidP="00F04252">
      <w:pPr>
        <w:ind w:left="284" w:hanging="284"/>
      </w:pPr>
      <w:r w:rsidRPr="00466DDC">
        <w:t xml:space="preserve">Tufail, I. (2021). </w:t>
      </w:r>
      <w:r w:rsidRPr="00466DDC">
        <w:rPr>
          <w:i/>
          <w:iCs/>
        </w:rPr>
        <w:t>Secondary school science teachers’ Pedagogical Content Knowledge (PCK) in their classroom practice</w:t>
      </w:r>
      <w:r w:rsidRPr="00466DDC">
        <w:t xml:space="preserve"> [Doctoral dissertation]. The University of Waikato.</w:t>
      </w:r>
    </w:p>
    <w:p w14:paraId="270F9DC2" w14:textId="5D9725E0" w:rsidR="00D236F7" w:rsidRPr="004A7C7C" w:rsidRDefault="002D2F4E" w:rsidP="00F04252">
      <w:pPr>
        <w:ind w:left="284" w:hanging="284"/>
        <w:rPr>
          <w:bCs/>
          <w:color w:val="4472C4"/>
        </w:rPr>
      </w:pPr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p w14:paraId="28150764" w14:textId="77777777" w:rsidR="00D236F7" w:rsidRPr="00CD2C6E" w:rsidRDefault="00D236F7" w:rsidP="004C1F2A"/>
    <w:p w14:paraId="19836B3F" w14:textId="315C616A" w:rsidR="00D035EA" w:rsidRPr="00F04252" w:rsidRDefault="00F04252" w:rsidP="00F04252">
      <w:pPr>
        <w:pStyle w:val="Heading1"/>
        <w:rPr>
          <w:color w:val="C00000"/>
        </w:rPr>
      </w:pPr>
      <w:r w:rsidRPr="00F04252">
        <w:t>APPENDIX</w:t>
      </w:r>
    </w:p>
    <w:p w14:paraId="61B60CF4" w14:textId="0D7DCFCF" w:rsidR="00D035EA" w:rsidRPr="004A7C7C" w:rsidRDefault="00124663" w:rsidP="004C1F2A">
      <w:pPr>
        <w:rPr>
          <w:bCs/>
          <w:color w:val="4472C4"/>
        </w:rPr>
      </w:pPr>
      <w:bookmarkStart w:id="8" w:name="_Hlk94965075"/>
      <w:r w:rsidRPr="004A7C7C">
        <w:rPr>
          <w:bCs/>
          <w:color w:val="4472C4"/>
        </w:rPr>
        <w:t>(</w:t>
      </w:r>
      <w:proofErr w:type="gramStart"/>
      <w:r w:rsidRPr="004A7C7C">
        <w:rPr>
          <w:bCs/>
          <w:color w:val="4472C4"/>
        </w:rPr>
        <w:t>empty</w:t>
      </w:r>
      <w:proofErr w:type="gramEnd"/>
      <w:r w:rsidRPr="004A7C7C">
        <w:rPr>
          <w:bCs/>
          <w:color w:val="4472C4"/>
        </w:rPr>
        <w:t xml:space="preserve"> line)</w:t>
      </w:r>
    </w:p>
    <w:bookmarkEnd w:id="8"/>
    <w:p w14:paraId="201BC7E8" w14:textId="2045E5CB" w:rsidR="00D035EA" w:rsidRPr="00CD2C6E" w:rsidRDefault="00881837" w:rsidP="004C1F2A">
      <w:r w:rsidRPr="00CD2C6E">
        <w:t>S</w:t>
      </w:r>
      <w:r w:rsidR="00D035EA" w:rsidRPr="00CD2C6E">
        <w:t xml:space="preserve">upplementary materials </w:t>
      </w:r>
      <w:r w:rsidR="00F127A9" w:rsidRPr="00CD2C6E">
        <w:t xml:space="preserve">can </w:t>
      </w:r>
      <w:r w:rsidR="00D035EA" w:rsidRPr="00CD2C6E">
        <w:t xml:space="preserve">be </w:t>
      </w:r>
      <w:r w:rsidR="00F127A9" w:rsidRPr="00CD2C6E">
        <w:t xml:space="preserve">included as appendices following </w:t>
      </w:r>
      <w:r w:rsidR="00D035EA" w:rsidRPr="00CD2C6E">
        <w:t>the reference</w:t>
      </w:r>
      <w:r w:rsidR="00F127A9" w:rsidRPr="00CD2C6E">
        <w:t>s</w:t>
      </w:r>
      <w:r w:rsidR="00D035EA" w:rsidRPr="00CD2C6E">
        <w:t>.</w:t>
      </w:r>
    </w:p>
    <w:p w14:paraId="521229EB" w14:textId="64D0CBE5" w:rsidR="00D035EA" w:rsidRPr="00CD2C6E" w:rsidRDefault="00D035EA" w:rsidP="00D12078"/>
    <w:sectPr w:rsidR="00D035EA" w:rsidRPr="00CD2C6E" w:rsidSect="00B056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344C" w14:textId="77777777" w:rsidR="00F67259" w:rsidRDefault="00F67259">
      <w:r>
        <w:separator/>
      </w:r>
    </w:p>
  </w:endnote>
  <w:endnote w:type="continuationSeparator" w:id="0">
    <w:p w14:paraId="1BFE052A" w14:textId="77777777" w:rsidR="00F67259" w:rsidRDefault="00F6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989" w14:textId="77777777" w:rsidR="00E33C60" w:rsidRDefault="00E3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D72" w14:textId="77777777" w:rsidR="00E33C60" w:rsidRDefault="00E33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1F07" w14:textId="77777777" w:rsidR="00E33C60" w:rsidRDefault="00E3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235" w14:textId="77777777" w:rsidR="00F67259" w:rsidRDefault="00F67259">
      <w:r>
        <w:separator/>
      </w:r>
    </w:p>
  </w:footnote>
  <w:footnote w:type="continuationSeparator" w:id="0">
    <w:p w14:paraId="533B78F3" w14:textId="77777777" w:rsidR="00F67259" w:rsidRDefault="00F6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498D" w14:textId="77777777" w:rsidR="00E33C60" w:rsidRDefault="00E3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58FF" w14:textId="77084080" w:rsidR="00FB2440" w:rsidRPr="004C11B8" w:rsidRDefault="00F67259" w:rsidP="00BA4D3B">
    <w:pPr>
      <w:pStyle w:val="Header"/>
      <w:tabs>
        <w:tab w:val="clear" w:pos="4703"/>
        <w:tab w:val="clear" w:pos="9406"/>
        <w:tab w:val="center" w:pos="3119"/>
        <w:tab w:val="right" w:pos="6521"/>
      </w:tabs>
      <w:rPr>
        <w:i/>
        <w:sz w:val="16"/>
        <w:szCs w:val="16"/>
        <w:lang w:val="tr-TR"/>
      </w:rPr>
    </w:pPr>
    <w:r>
      <w:rPr>
        <w:i/>
        <w:noProof/>
        <w:sz w:val="16"/>
        <w:szCs w:val="16"/>
        <w:lang w:val="tr-TR"/>
      </w:rPr>
      <w:pict w14:anchorId="22216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381127" o:spid="_x0000_s1025" type="#_x0000_t136" style="position:absolute;left:0;text-align:left;margin-left:0;margin-top:0;width:477.25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35C3" w14:textId="77777777" w:rsidR="00340EA4" w:rsidRDefault="00340EA4">
    <w:pPr>
      <w:pStyle w:val="Header"/>
      <w:jc w:val="center"/>
    </w:pPr>
    <w:r>
      <w:t>a</w:t>
    </w:r>
  </w:p>
  <w:p w14:paraId="7D60722C" w14:textId="77777777" w:rsidR="00340EA4" w:rsidRDefault="0034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B081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A88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B24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9A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E63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CBA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64C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23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BC2"/>
    <w:multiLevelType w:val="hybridMultilevel"/>
    <w:tmpl w:val="7096B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C81D54"/>
    <w:multiLevelType w:val="hybridMultilevel"/>
    <w:tmpl w:val="890E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D5471"/>
    <w:multiLevelType w:val="multilevel"/>
    <w:tmpl w:val="06AC3574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11C61275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61014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028"/>
    <w:multiLevelType w:val="hybridMultilevel"/>
    <w:tmpl w:val="06AC3574"/>
    <w:lvl w:ilvl="0" w:tplc="13AAB786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6" w15:restartNumberingAfterBreak="0">
    <w:nsid w:val="6AB03979"/>
    <w:multiLevelType w:val="hybridMultilevel"/>
    <w:tmpl w:val="4876235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D356089"/>
    <w:multiLevelType w:val="hybridMultilevel"/>
    <w:tmpl w:val="6F50ABD2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55"/>
    <w:rsid w:val="00000E55"/>
    <w:rsid w:val="0000369A"/>
    <w:rsid w:val="00004064"/>
    <w:rsid w:val="000057DF"/>
    <w:rsid w:val="00011C88"/>
    <w:rsid w:val="00012715"/>
    <w:rsid w:val="0001291A"/>
    <w:rsid w:val="00013D10"/>
    <w:rsid w:val="000172E3"/>
    <w:rsid w:val="00020151"/>
    <w:rsid w:val="00021829"/>
    <w:rsid w:val="0002215F"/>
    <w:rsid w:val="000233F8"/>
    <w:rsid w:val="00023F64"/>
    <w:rsid w:val="00024220"/>
    <w:rsid w:val="00024362"/>
    <w:rsid w:val="0002463E"/>
    <w:rsid w:val="00024DE4"/>
    <w:rsid w:val="00025A8D"/>
    <w:rsid w:val="00027F27"/>
    <w:rsid w:val="00033458"/>
    <w:rsid w:val="00035F28"/>
    <w:rsid w:val="00035F8A"/>
    <w:rsid w:val="00040262"/>
    <w:rsid w:val="00041270"/>
    <w:rsid w:val="000413A8"/>
    <w:rsid w:val="00041F9C"/>
    <w:rsid w:val="000444AF"/>
    <w:rsid w:val="00045531"/>
    <w:rsid w:val="00045903"/>
    <w:rsid w:val="000474FC"/>
    <w:rsid w:val="00050090"/>
    <w:rsid w:val="00050122"/>
    <w:rsid w:val="00050B2A"/>
    <w:rsid w:val="00050BA2"/>
    <w:rsid w:val="00050FF9"/>
    <w:rsid w:val="000528BD"/>
    <w:rsid w:val="00053DCB"/>
    <w:rsid w:val="00054A35"/>
    <w:rsid w:val="00057208"/>
    <w:rsid w:val="0006228E"/>
    <w:rsid w:val="000640AE"/>
    <w:rsid w:val="00067578"/>
    <w:rsid w:val="00067B09"/>
    <w:rsid w:val="00070FD6"/>
    <w:rsid w:val="0007129C"/>
    <w:rsid w:val="00072CA9"/>
    <w:rsid w:val="000742A1"/>
    <w:rsid w:val="00081F4D"/>
    <w:rsid w:val="0008522E"/>
    <w:rsid w:val="00092903"/>
    <w:rsid w:val="00093017"/>
    <w:rsid w:val="0009369B"/>
    <w:rsid w:val="00097B62"/>
    <w:rsid w:val="00097F8B"/>
    <w:rsid w:val="000A1BE6"/>
    <w:rsid w:val="000A3827"/>
    <w:rsid w:val="000A4914"/>
    <w:rsid w:val="000A76C1"/>
    <w:rsid w:val="000B1121"/>
    <w:rsid w:val="000B1682"/>
    <w:rsid w:val="000B1B85"/>
    <w:rsid w:val="000B229F"/>
    <w:rsid w:val="000B59AC"/>
    <w:rsid w:val="000B5C2B"/>
    <w:rsid w:val="000B6B05"/>
    <w:rsid w:val="000C0958"/>
    <w:rsid w:val="000C23A6"/>
    <w:rsid w:val="000C342E"/>
    <w:rsid w:val="000C3F69"/>
    <w:rsid w:val="000D0455"/>
    <w:rsid w:val="000D2857"/>
    <w:rsid w:val="000D45DD"/>
    <w:rsid w:val="000D4C78"/>
    <w:rsid w:val="000D6ADC"/>
    <w:rsid w:val="000D6F49"/>
    <w:rsid w:val="000D7750"/>
    <w:rsid w:val="000E04EC"/>
    <w:rsid w:val="000E1D5A"/>
    <w:rsid w:val="000E26B1"/>
    <w:rsid w:val="000E711B"/>
    <w:rsid w:val="000E7589"/>
    <w:rsid w:val="000E7F83"/>
    <w:rsid w:val="000F0B71"/>
    <w:rsid w:val="000F1D54"/>
    <w:rsid w:val="000F529B"/>
    <w:rsid w:val="000F5EA0"/>
    <w:rsid w:val="0010233D"/>
    <w:rsid w:val="001048F3"/>
    <w:rsid w:val="00106255"/>
    <w:rsid w:val="00113565"/>
    <w:rsid w:val="00115003"/>
    <w:rsid w:val="00115973"/>
    <w:rsid w:val="001168AC"/>
    <w:rsid w:val="0011690F"/>
    <w:rsid w:val="00116935"/>
    <w:rsid w:val="00116DF7"/>
    <w:rsid w:val="00122BE2"/>
    <w:rsid w:val="00123F82"/>
    <w:rsid w:val="00124663"/>
    <w:rsid w:val="001255CE"/>
    <w:rsid w:val="00125A1A"/>
    <w:rsid w:val="00125E1B"/>
    <w:rsid w:val="00130C12"/>
    <w:rsid w:val="00132BF9"/>
    <w:rsid w:val="00132C27"/>
    <w:rsid w:val="00135A6E"/>
    <w:rsid w:val="00137D8C"/>
    <w:rsid w:val="00141ED1"/>
    <w:rsid w:val="00143FCC"/>
    <w:rsid w:val="001440FD"/>
    <w:rsid w:val="00144816"/>
    <w:rsid w:val="00144B9F"/>
    <w:rsid w:val="001454AA"/>
    <w:rsid w:val="001458C1"/>
    <w:rsid w:val="00145CF3"/>
    <w:rsid w:val="001477CB"/>
    <w:rsid w:val="001479E4"/>
    <w:rsid w:val="0015171A"/>
    <w:rsid w:val="00151DCD"/>
    <w:rsid w:val="00161A85"/>
    <w:rsid w:val="00162672"/>
    <w:rsid w:val="00162D95"/>
    <w:rsid w:val="001643CD"/>
    <w:rsid w:val="001676CC"/>
    <w:rsid w:val="00167944"/>
    <w:rsid w:val="001679BD"/>
    <w:rsid w:val="001704F7"/>
    <w:rsid w:val="001716A8"/>
    <w:rsid w:val="00171CC3"/>
    <w:rsid w:val="0017289C"/>
    <w:rsid w:val="00173C8E"/>
    <w:rsid w:val="00174DD7"/>
    <w:rsid w:val="00175C22"/>
    <w:rsid w:val="001762EA"/>
    <w:rsid w:val="00180295"/>
    <w:rsid w:val="001822E7"/>
    <w:rsid w:val="00182B2D"/>
    <w:rsid w:val="00185846"/>
    <w:rsid w:val="001858DF"/>
    <w:rsid w:val="00186E30"/>
    <w:rsid w:val="00187BC6"/>
    <w:rsid w:val="00190678"/>
    <w:rsid w:val="00192A67"/>
    <w:rsid w:val="00193CA5"/>
    <w:rsid w:val="001A269A"/>
    <w:rsid w:val="001A6881"/>
    <w:rsid w:val="001B0849"/>
    <w:rsid w:val="001B64B3"/>
    <w:rsid w:val="001B74EA"/>
    <w:rsid w:val="001C023C"/>
    <w:rsid w:val="001C0667"/>
    <w:rsid w:val="001C205A"/>
    <w:rsid w:val="001C2073"/>
    <w:rsid w:val="001C516F"/>
    <w:rsid w:val="001C5E0C"/>
    <w:rsid w:val="001C6006"/>
    <w:rsid w:val="001C7EE2"/>
    <w:rsid w:val="001D3731"/>
    <w:rsid w:val="001D43FA"/>
    <w:rsid w:val="001D4A35"/>
    <w:rsid w:val="001D5CA2"/>
    <w:rsid w:val="001D6049"/>
    <w:rsid w:val="001D7532"/>
    <w:rsid w:val="001E1727"/>
    <w:rsid w:val="001E2507"/>
    <w:rsid w:val="001E30F9"/>
    <w:rsid w:val="001E5ED2"/>
    <w:rsid w:val="001F0238"/>
    <w:rsid w:val="001F0AE0"/>
    <w:rsid w:val="001F0E17"/>
    <w:rsid w:val="001F20A9"/>
    <w:rsid w:val="001F2137"/>
    <w:rsid w:val="001F2466"/>
    <w:rsid w:val="001F2B56"/>
    <w:rsid w:val="001F3564"/>
    <w:rsid w:val="001F41DD"/>
    <w:rsid w:val="001F6ECF"/>
    <w:rsid w:val="00200268"/>
    <w:rsid w:val="002004A8"/>
    <w:rsid w:val="0020058E"/>
    <w:rsid w:val="002009A8"/>
    <w:rsid w:val="0020178F"/>
    <w:rsid w:val="002027CA"/>
    <w:rsid w:val="00203519"/>
    <w:rsid w:val="00203A0A"/>
    <w:rsid w:val="002052D8"/>
    <w:rsid w:val="00206B25"/>
    <w:rsid w:val="00207E3D"/>
    <w:rsid w:val="0021108C"/>
    <w:rsid w:val="00213254"/>
    <w:rsid w:val="00213461"/>
    <w:rsid w:val="002202C5"/>
    <w:rsid w:val="00222631"/>
    <w:rsid w:val="002237EA"/>
    <w:rsid w:val="0023251C"/>
    <w:rsid w:val="00233D78"/>
    <w:rsid w:val="002349E7"/>
    <w:rsid w:val="002376F3"/>
    <w:rsid w:val="00237B81"/>
    <w:rsid w:val="00240782"/>
    <w:rsid w:val="00242567"/>
    <w:rsid w:val="0024258F"/>
    <w:rsid w:val="002451DD"/>
    <w:rsid w:val="0025044C"/>
    <w:rsid w:val="002504BF"/>
    <w:rsid w:val="002515DA"/>
    <w:rsid w:val="002551C8"/>
    <w:rsid w:val="00257691"/>
    <w:rsid w:val="00257D9D"/>
    <w:rsid w:val="002610B6"/>
    <w:rsid w:val="002621A5"/>
    <w:rsid w:val="00263FCB"/>
    <w:rsid w:val="0026489B"/>
    <w:rsid w:val="00264DDC"/>
    <w:rsid w:val="00266339"/>
    <w:rsid w:val="00270218"/>
    <w:rsid w:val="0027089E"/>
    <w:rsid w:val="00270F53"/>
    <w:rsid w:val="00274279"/>
    <w:rsid w:val="002748A1"/>
    <w:rsid w:val="0027643F"/>
    <w:rsid w:val="00276554"/>
    <w:rsid w:val="0027667D"/>
    <w:rsid w:val="00277B28"/>
    <w:rsid w:val="00280D27"/>
    <w:rsid w:val="00282E92"/>
    <w:rsid w:val="00285CBB"/>
    <w:rsid w:val="0028798C"/>
    <w:rsid w:val="00287C2E"/>
    <w:rsid w:val="0029018E"/>
    <w:rsid w:val="0029166D"/>
    <w:rsid w:val="002918B5"/>
    <w:rsid w:val="002918D3"/>
    <w:rsid w:val="002935D2"/>
    <w:rsid w:val="00293C2D"/>
    <w:rsid w:val="00294792"/>
    <w:rsid w:val="00295471"/>
    <w:rsid w:val="00297514"/>
    <w:rsid w:val="002A0770"/>
    <w:rsid w:val="002A0FB6"/>
    <w:rsid w:val="002A42C3"/>
    <w:rsid w:val="002B0B76"/>
    <w:rsid w:val="002B357E"/>
    <w:rsid w:val="002B3755"/>
    <w:rsid w:val="002B4EB4"/>
    <w:rsid w:val="002B6757"/>
    <w:rsid w:val="002B7989"/>
    <w:rsid w:val="002C055E"/>
    <w:rsid w:val="002C08C0"/>
    <w:rsid w:val="002C1131"/>
    <w:rsid w:val="002C2C5B"/>
    <w:rsid w:val="002C4588"/>
    <w:rsid w:val="002C4BBB"/>
    <w:rsid w:val="002C5C54"/>
    <w:rsid w:val="002C6CDB"/>
    <w:rsid w:val="002C6E40"/>
    <w:rsid w:val="002C7E5D"/>
    <w:rsid w:val="002D0968"/>
    <w:rsid w:val="002D14A9"/>
    <w:rsid w:val="002D1B3B"/>
    <w:rsid w:val="002D2CE2"/>
    <w:rsid w:val="002D2F4E"/>
    <w:rsid w:val="002D3511"/>
    <w:rsid w:val="002D3AD1"/>
    <w:rsid w:val="002D444A"/>
    <w:rsid w:val="002D45BF"/>
    <w:rsid w:val="002D4647"/>
    <w:rsid w:val="002D5010"/>
    <w:rsid w:val="002D5F25"/>
    <w:rsid w:val="002D6719"/>
    <w:rsid w:val="002D6BAB"/>
    <w:rsid w:val="002D7C0B"/>
    <w:rsid w:val="002E0003"/>
    <w:rsid w:val="002E1188"/>
    <w:rsid w:val="002E1285"/>
    <w:rsid w:val="002E1449"/>
    <w:rsid w:val="002E1BA8"/>
    <w:rsid w:val="002E3D05"/>
    <w:rsid w:val="002E4BB4"/>
    <w:rsid w:val="002E7AD7"/>
    <w:rsid w:val="002E7D26"/>
    <w:rsid w:val="002F1FD9"/>
    <w:rsid w:val="002F5B2C"/>
    <w:rsid w:val="002F67D1"/>
    <w:rsid w:val="0030733D"/>
    <w:rsid w:val="00310634"/>
    <w:rsid w:val="003113C9"/>
    <w:rsid w:val="003114CE"/>
    <w:rsid w:val="0031473A"/>
    <w:rsid w:val="00314C18"/>
    <w:rsid w:val="003152EA"/>
    <w:rsid w:val="00317254"/>
    <w:rsid w:val="00317461"/>
    <w:rsid w:val="003201BD"/>
    <w:rsid w:val="00320654"/>
    <w:rsid w:val="003210AC"/>
    <w:rsid w:val="00321478"/>
    <w:rsid w:val="00325D45"/>
    <w:rsid w:val="0032649B"/>
    <w:rsid w:val="003269BD"/>
    <w:rsid w:val="00326CE9"/>
    <w:rsid w:val="003273EF"/>
    <w:rsid w:val="00330990"/>
    <w:rsid w:val="003330AD"/>
    <w:rsid w:val="003343E2"/>
    <w:rsid w:val="00334461"/>
    <w:rsid w:val="003344AF"/>
    <w:rsid w:val="003353A8"/>
    <w:rsid w:val="0033677B"/>
    <w:rsid w:val="00340EA4"/>
    <w:rsid w:val="00341DD4"/>
    <w:rsid w:val="0034226F"/>
    <w:rsid w:val="00342B39"/>
    <w:rsid w:val="0034480D"/>
    <w:rsid w:val="00346211"/>
    <w:rsid w:val="00347D17"/>
    <w:rsid w:val="003504C3"/>
    <w:rsid w:val="00351BC1"/>
    <w:rsid w:val="00352144"/>
    <w:rsid w:val="00352466"/>
    <w:rsid w:val="0035726B"/>
    <w:rsid w:val="00360238"/>
    <w:rsid w:val="003639E5"/>
    <w:rsid w:val="00365CB3"/>
    <w:rsid w:val="0037006C"/>
    <w:rsid w:val="00371E8F"/>
    <w:rsid w:val="0037584C"/>
    <w:rsid w:val="00377640"/>
    <w:rsid w:val="00381776"/>
    <w:rsid w:val="00381C91"/>
    <w:rsid w:val="00382F62"/>
    <w:rsid w:val="00384302"/>
    <w:rsid w:val="0038461C"/>
    <w:rsid w:val="00385EA4"/>
    <w:rsid w:val="00386835"/>
    <w:rsid w:val="00386E53"/>
    <w:rsid w:val="0039013C"/>
    <w:rsid w:val="0039054F"/>
    <w:rsid w:val="00391013"/>
    <w:rsid w:val="00392EED"/>
    <w:rsid w:val="00392F88"/>
    <w:rsid w:val="00393D83"/>
    <w:rsid w:val="003943EF"/>
    <w:rsid w:val="003967A6"/>
    <w:rsid w:val="00396B50"/>
    <w:rsid w:val="003A0C35"/>
    <w:rsid w:val="003A415B"/>
    <w:rsid w:val="003A448A"/>
    <w:rsid w:val="003A508F"/>
    <w:rsid w:val="003A6CD9"/>
    <w:rsid w:val="003B08A4"/>
    <w:rsid w:val="003B1556"/>
    <w:rsid w:val="003B5539"/>
    <w:rsid w:val="003B5B26"/>
    <w:rsid w:val="003B779C"/>
    <w:rsid w:val="003B7D0E"/>
    <w:rsid w:val="003C1B62"/>
    <w:rsid w:val="003C319A"/>
    <w:rsid w:val="003C49A1"/>
    <w:rsid w:val="003C60F6"/>
    <w:rsid w:val="003C6550"/>
    <w:rsid w:val="003C7F8D"/>
    <w:rsid w:val="003D251C"/>
    <w:rsid w:val="003D3FD4"/>
    <w:rsid w:val="003D4C1A"/>
    <w:rsid w:val="003D5B09"/>
    <w:rsid w:val="003D5D36"/>
    <w:rsid w:val="003D6819"/>
    <w:rsid w:val="003D6AD8"/>
    <w:rsid w:val="003E1214"/>
    <w:rsid w:val="003E15C2"/>
    <w:rsid w:val="003E57A1"/>
    <w:rsid w:val="003E5BAD"/>
    <w:rsid w:val="003E7783"/>
    <w:rsid w:val="003F0E00"/>
    <w:rsid w:val="003F1455"/>
    <w:rsid w:val="003F224D"/>
    <w:rsid w:val="003F23C7"/>
    <w:rsid w:val="003F3800"/>
    <w:rsid w:val="003F643E"/>
    <w:rsid w:val="003F6E87"/>
    <w:rsid w:val="0040129A"/>
    <w:rsid w:val="00404933"/>
    <w:rsid w:val="00405F24"/>
    <w:rsid w:val="00407E84"/>
    <w:rsid w:val="00410F5F"/>
    <w:rsid w:val="00413494"/>
    <w:rsid w:val="004153D1"/>
    <w:rsid w:val="0041620A"/>
    <w:rsid w:val="00416953"/>
    <w:rsid w:val="004203C3"/>
    <w:rsid w:val="0042103E"/>
    <w:rsid w:val="00422607"/>
    <w:rsid w:val="00422632"/>
    <w:rsid w:val="004230EC"/>
    <w:rsid w:val="0042553E"/>
    <w:rsid w:val="00427144"/>
    <w:rsid w:val="00427747"/>
    <w:rsid w:val="00430375"/>
    <w:rsid w:val="004322E5"/>
    <w:rsid w:val="0043258C"/>
    <w:rsid w:val="00434B54"/>
    <w:rsid w:val="00435533"/>
    <w:rsid w:val="004367B2"/>
    <w:rsid w:val="004370D9"/>
    <w:rsid w:val="00437520"/>
    <w:rsid w:val="00441943"/>
    <w:rsid w:val="00444549"/>
    <w:rsid w:val="00444FE5"/>
    <w:rsid w:val="004454A7"/>
    <w:rsid w:val="004513B0"/>
    <w:rsid w:val="004545AE"/>
    <w:rsid w:val="00454AB7"/>
    <w:rsid w:val="0045566D"/>
    <w:rsid w:val="004567FA"/>
    <w:rsid w:val="0046185A"/>
    <w:rsid w:val="00461E57"/>
    <w:rsid w:val="004628B1"/>
    <w:rsid w:val="00462CE3"/>
    <w:rsid w:val="0046541C"/>
    <w:rsid w:val="00465CC7"/>
    <w:rsid w:val="004668D6"/>
    <w:rsid w:val="00466DDC"/>
    <w:rsid w:val="004718E4"/>
    <w:rsid w:val="00473997"/>
    <w:rsid w:val="00475295"/>
    <w:rsid w:val="004755DC"/>
    <w:rsid w:val="00476FF1"/>
    <w:rsid w:val="004772A8"/>
    <w:rsid w:val="00480B2C"/>
    <w:rsid w:val="0048199F"/>
    <w:rsid w:val="0048291E"/>
    <w:rsid w:val="00482EBD"/>
    <w:rsid w:val="00484AD5"/>
    <w:rsid w:val="004850AC"/>
    <w:rsid w:val="00486301"/>
    <w:rsid w:val="004870DC"/>
    <w:rsid w:val="0049129E"/>
    <w:rsid w:val="004938EA"/>
    <w:rsid w:val="004955F0"/>
    <w:rsid w:val="00496A93"/>
    <w:rsid w:val="00497018"/>
    <w:rsid w:val="004A0DB2"/>
    <w:rsid w:val="004A37F3"/>
    <w:rsid w:val="004A6882"/>
    <w:rsid w:val="004A7C7C"/>
    <w:rsid w:val="004B0D24"/>
    <w:rsid w:val="004B0D8F"/>
    <w:rsid w:val="004B3E5B"/>
    <w:rsid w:val="004B3EBD"/>
    <w:rsid w:val="004B5A49"/>
    <w:rsid w:val="004B7AC1"/>
    <w:rsid w:val="004C0336"/>
    <w:rsid w:val="004C0A45"/>
    <w:rsid w:val="004C0C08"/>
    <w:rsid w:val="004C11B8"/>
    <w:rsid w:val="004C1567"/>
    <w:rsid w:val="004C1F2A"/>
    <w:rsid w:val="004C3D65"/>
    <w:rsid w:val="004C4897"/>
    <w:rsid w:val="004C5D70"/>
    <w:rsid w:val="004C6B54"/>
    <w:rsid w:val="004D0941"/>
    <w:rsid w:val="004D2480"/>
    <w:rsid w:val="004D2A07"/>
    <w:rsid w:val="004D2F6E"/>
    <w:rsid w:val="004D3111"/>
    <w:rsid w:val="004D3A74"/>
    <w:rsid w:val="004D3DB6"/>
    <w:rsid w:val="004D5E6E"/>
    <w:rsid w:val="004D6288"/>
    <w:rsid w:val="004D68C5"/>
    <w:rsid w:val="004E1E3E"/>
    <w:rsid w:val="004E215B"/>
    <w:rsid w:val="004E3EDE"/>
    <w:rsid w:val="004F0512"/>
    <w:rsid w:val="004F1212"/>
    <w:rsid w:val="004F21D9"/>
    <w:rsid w:val="004F310F"/>
    <w:rsid w:val="004F5EEE"/>
    <w:rsid w:val="00500EA5"/>
    <w:rsid w:val="00503975"/>
    <w:rsid w:val="00504417"/>
    <w:rsid w:val="00506621"/>
    <w:rsid w:val="005067EE"/>
    <w:rsid w:val="00507B3F"/>
    <w:rsid w:val="00510F32"/>
    <w:rsid w:val="00511D62"/>
    <w:rsid w:val="00511DF6"/>
    <w:rsid w:val="00517198"/>
    <w:rsid w:val="0052250B"/>
    <w:rsid w:val="005227CA"/>
    <w:rsid w:val="00523704"/>
    <w:rsid w:val="00523D0C"/>
    <w:rsid w:val="00523D9D"/>
    <w:rsid w:val="005243ED"/>
    <w:rsid w:val="0052511E"/>
    <w:rsid w:val="005251F4"/>
    <w:rsid w:val="005274EC"/>
    <w:rsid w:val="00530BDE"/>
    <w:rsid w:val="00532FEE"/>
    <w:rsid w:val="00533F2D"/>
    <w:rsid w:val="00540164"/>
    <w:rsid w:val="00540632"/>
    <w:rsid w:val="0054152A"/>
    <w:rsid w:val="00541DC3"/>
    <w:rsid w:val="005431A5"/>
    <w:rsid w:val="005431FD"/>
    <w:rsid w:val="00543C2B"/>
    <w:rsid w:val="00545536"/>
    <w:rsid w:val="00545640"/>
    <w:rsid w:val="00545AEB"/>
    <w:rsid w:val="00546EE1"/>
    <w:rsid w:val="00552603"/>
    <w:rsid w:val="00553603"/>
    <w:rsid w:val="00555C91"/>
    <w:rsid w:val="005612D8"/>
    <w:rsid w:val="005615BD"/>
    <w:rsid w:val="0056416A"/>
    <w:rsid w:val="00564E90"/>
    <w:rsid w:val="0056590E"/>
    <w:rsid w:val="00565BCE"/>
    <w:rsid w:val="005669AE"/>
    <w:rsid w:val="00571344"/>
    <w:rsid w:val="00575CCA"/>
    <w:rsid w:val="00576D6C"/>
    <w:rsid w:val="00580120"/>
    <w:rsid w:val="00581576"/>
    <w:rsid w:val="00581D0D"/>
    <w:rsid w:val="00582841"/>
    <w:rsid w:val="005842DB"/>
    <w:rsid w:val="005843E1"/>
    <w:rsid w:val="00587A3E"/>
    <w:rsid w:val="005923CA"/>
    <w:rsid w:val="00592DE7"/>
    <w:rsid w:val="005948C9"/>
    <w:rsid w:val="00595339"/>
    <w:rsid w:val="005970C4"/>
    <w:rsid w:val="005A65EA"/>
    <w:rsid w:val="005A6BD8"/>
    <w:rsid w:val="005A76C3"/>
    <w:rsid w:val="005A7918"/>
    <w:rsid w:val="005B3E54"/>
    <w:rsid w:val="005B5700"/>
    <w:rsid w:val="005C1620"/>
    <w:rsid w:val="005C3DCC"/>
    <w:rsid w:val="005C3E18"/>
    <w:rsid w:val="005C45B0"/>
    <w:rsid w:val="005C6167"/>
    <w:rsid w:val="005D4772"/>
    <w:rsid w:val="005D694F"/>
    <w:rsid w:val="005E10D3"/>
    <w:rsid w:val="005E139C"/>
    <w:rsid w:val="005E361B"/>
    <w:rsid w:val="005E4FE8"/>
    <w:rsid w:val="005E6BDE"/>
    <w:rsid w:val="005E70D4"/>
    <w:rsid w:val="005E7461"/>
    <w:rsid w:val="005F0AA7"/>
    <w:rsid w:val="005F204A"/>
    <w:rsid w:val="005F2948"/>
    <w:rsid w:val="005F5949"/>
    <w:rsid w:val="005F5FED"/>
    <w:rsid w:val="005F76F3"/>
    <w:rsid w:val="00600D3F"/>
    <w:rsid w:val="00603D1D"/>
    <w:rsid w:val="00605459"/>
    <w:rsid w:val="00605D15"/>
    <w:rsid w:val="00607FEE"/>
    <w:rsid w:val="00610CB8"/>
    <w:rsid w:val="00611061"/>
    <w:rsid w:val="0061230F"/>
    <w:rsid w:val="00615C54"/>
    <w:rsid w:val="00616A01"/>
    <w:rsid w:val="00616F14"/>
    <w:rsid w:val="0062183B"/>
    <w:rsid w:val="006228F8"/>
    <w:rsid w:val="00622954"/>
    <w:rsid w:val="00623E2D"/>
    <w:rsid w:val="006246AC"/>
    <w:rsid w:val="00624BB6"/>
    <w:rsid w:val="006273E9"/>
    <w:rsid w:val="006275C3"/>
    <w:rsid w:val="00631648"/>
    <w:rsid w:val="006322F0"/>
    <w:rsid w:val="0063677B"/>
    <w:rsid w:val="006407E9"/>
    <w:rsid w:val="00641A5D"/>
    <w:rsid w:val="00641E0E"/>
    <w:rsid w:val="00641F34"/>
    <w:rsid w:val="006427A8"/>
    <w:rsid w:val="00643994"/>
    <w:rsid w:val="00643AFD"/>
    <w:rsid w:val="00644A10"/>
    <w:rsid w:val="006476AE"/>
    <w:rsid w:val="00651B95"/>
    <w:rsid w:val="0065301B"/>
    <w:rsid w:val="00654281"/>
    <w:rsid w:val="00661C8F"/>
    <w:rsid w:val="00661E6E"/>
    <w:rsid w:val="0066406E"/>
    <w:rsid w:val="00664376"/>
    <w:rsid w:val="0066558F"/>
    <w:rsid w:val="006718B0"/>
    <w:rsid w:val="006738D9"/>
    <w:rsid w:val="00676480"/>
    <w:rsid w:val="006804F5"/>
    <w:rsid w:val="006809EE"/>
    <w:rsid w:val="00681433"/>
    <w:rsid w:val="00683BB9"/>
    <w:rsid w:val="00686E50"/>
    <w:rsid w:val="00690CAA"/>
    <w:rsid w:val="00694499"/>
    <w:rsid w:val="00695779"/>
    <w:rsid w:val="006A26CB"/>
    <w:rsid w:val="006A426C"/>
    <w:rsid w:val="006A4AC0"/>
    <w:rsid w:val="006A4C2F"/>
    <w:rsid w:val="006A64DB"/>
    <w:rsid w:val="006A6720"/>
    <w:rsid w:val="006B1337"/>
    <w:rsid w:val="006B16FA"/>
    <w:rsid w:val="006B19C5"/>
    <w:rsid w:val="006B1B94"/>
    <w:rsid w:val="006B2417"/>
    <w:rsid w:val="006B25E6"/>
    <w:rsid w:val="006B3A0D"/>
    <w:rsid w:val="006C2E96"/>
    <w:rsid w:val="006C329D"/>
    <w:rsid w:val="006C35E8"/>
    <w:rsid w:val="006C3700"/>
    <w:rsid w:val="006C4923"/>
    <w:rsid w:val="006C5D15"/>
    <w:rsid w:val="006D0D5A"/>
    <w:rsid w:val="006D2F32"/>
    <w:rsid w:val="006D3F3F"/>
    <w:rsid w:val="006D4993"/>
    <w:rsid w:val="006D7BF5"/>
    <w:rsid w:val="006E0F05"/>
    <w:rsid w:val="006E205A"/>
    <w:rsid w:val="006E24B6"/>
    <w:rsid w:val="006E4A8F"/>
    <w:rsid w:val="006E500E"/>
    <w:rsid w:val="006E56CB"/>
    <w:rsid w:val="006E5839"/>
    <w:rsid w:val="006E6DED"/>
    <w:rsid w:val="006F096E"/>
    <w:rsid w:val="006F0AE3"/>
    <w:rsid w:val="006F0C1E"/>
    <w:rsid w:val="006F1E2D"/>
    <w:rsid w:val="006F2372"/>
    <w:rsid w:val="006F4326"/>
    <w:rsid w:val="006F4AB5"/>
    <w:rsid w:val="006F588A"/>
    <w:rsid w:val="006F7B4B"/>
    <w:rsid w:val="0070195B"/>
    <w:rsid w:val="007030AC"/>
    <w:rsid w:val="00703452"/>
    <w:rsid w:val="00703F0E"/>
    <w:rsid w:val="00705CDD"/>
    <w:rsid w:val="0070708D"/>
    <w:rsid w:val="00707953"/>
    <w:rsid w:val="00707D78"/>
    <w:rsid w:val="00710413"/>
    <w:rsid w:val="007125EC"/>
    <w:rsid w:val="00713472"/>
    <w:rsid w:val="007144E3"/>
    <w:rsid w:val="00714659"/>
    <w:rsid w:val="00714A32"/>
    <w:rsid w:val="00714EBD"/>
    <w:rsid w:val="0071624C"/>
    <w:rsid w:val="007163B5"/>
    <w:rsid w:val="00722DE0"/>
    <w:rsid w:val="00727E25"/>
    <w:rsid w:val="00732724"/>
    <w:rsid w:val="007328EB"/>
    <w:rsid w:val="00732C60"/>
    <w:rsid w:val="00733ABB"/>
    <w:rsid w:val="007350A0"/>
    <w:rsid w:val="0073538B"/>
    <w:rsid w:val="00736CD1"/>
    <w:rsid w:val="00740324"/>
    <w:rsid w:val="00741B9F"/>
    <w:rsid w:val="007423F3"/>
    <w:rsid w:val="00743B0A"/>
    <w:rsid w:val="007449F8"/>
    <w:rsid w:val="00744DD2"/>
    <w:rsid w:val="007450C6"/>
    <w:rsid w:val="00746014"/>
    <w:rsid w:val="0075035C"/>
    <w:rsid w:val="00752D1B"/>
    <w:rsid w:val="00754AAD"/>
    <w:rsid w:val="00754BE4"/>
    <w:rsid w:val="0075522F"/>
    <w:rsid w:val="00755507"/>
    <w:rsid w:val="00762576"/>
    <w:rsid w:val="00762AEC"/>
    <w:rsid w:val="00763147"/>
    <w:rsid w:val="00763341"/>
    <w:rsid w:val="007642BB"/>
    <w:rsid w:val="007642EB"/>
    <w:rsid w:val="00764546"/>
    <w:rsid w:val="00764AE7"/>
    <w:rsid w:val="0076599C"/>
    <w:rsid w:val="0076674D"/>
    <w:rsid w:val="0076743D"/>
    <w:rsid w:val="007752BC"/>
    <w:rsid w:val="0077645A"/>
    <w:rsid w:val="00781036"/>
    <w:rsid w:val="007817C2"/>
    <w:rsid w:val="00782D84"/>
    <w:rsid w:val="00783D9B"/>
    <w:rsid w:val="0078401D"/>
    <w:rsid w:val="007849CC"/>
    <w:rsid w:val="00785A7B"/>
    <w:rsid w:val="007861B6"/>
    <w:rsid w:val="00790211"/>
    <w:rsid w:val="00790D49"/>
    <w:rsid w:val="00793AB5"/>
    <w:rsid w:val="00795E2E"/>
    <w:rsid w:val="00797561"/>
    <w:rsid w:val="00797BFC"/>
    <w:rsid w:val="00797C7C"/>
    <w:rsid w:val="007A0324"/>
    <w:rsid w:val="007A0F83"/>
    <w:rsid w:val="007A50F2"/>
    <w:rsid w:val="007A5C2E"/>
    <w:rsid w:val="007A6823"/>
    <w:rsid w:val="007A7C05"/>
    <w:rsid w:val="007B19B6"/>
    <w:rsid w:val="007B19C9"/>
    <w:rsid w:val="007B2556"/>
    <w:rsid w:val="007B3327"/>
    <w:rsid w:val="007B34F1"/>
    <w:rsid w:val="007B3A3C"/>
    <w:rsid w:val="007B5662"/>
    <w:rsid w:val="007B5CBB"/>
    <w:rsid w:val="007B611B"/>
    <w:rsid w:val="007B6574"/>
    <w:rsid w:val="007B6AE4"/>
    <w:rsid w:val="007B6F93"/>
    <w:rsid w:val="007B707C"/>
    <w:rsid w:val="007B707F"/>
    <w:rsid w:val="007B7204"/>
    <w:rsid w:val="007B74BF"/>
    <w:rsid w:val="007B74C8"/>
    <w:rsid w:val="007B789F"/>
    <w:rsid w:val="007C2867"/>
    <w:rsid w:val="007C2CAC"/>
    <w:rsid w:val="007C6B36"/>
    <w:rsid w:val="007C6D38"/>
    <w:rsid w:val="007D07B0"/>
    <w:rsid w:val="007D0AF8"/>
    <w:rsid w:val="007D1EEE"/>
    <w:rsid w:val="007D264C"/>
    <w:rsid w:val="007D3AA9"/>
    <w:rsid w:val="007D43CC"/>
    <w:rsid w:val="007D43CD"/>
    <w:rsid w:val="007D4D0A"/>
    <w:rsid w:val="007D5C50"/>
    <w:rsid w:val="007D6F64"/>
    <w:rsid w:val="007E3C2D"/>
    <w:rsid w:val="007E47BB"/>
    <w:rsid w:val="007E4C10"/>
    <w:rsid w:val="007E5A61"/>
    <w:rsid w:val="007E5F51"/>
    <w:rsid w:val="007F0706"/>
    <w:rsid w:val="007F15B9"/>
    <w:rsid w:val="007F2784"/>
    <w:rsid w:val="00803CDA"/>
    <w:rsid w:val="00804E56"/>
    <w:rsid w:val="00804F7E"/>
    <w:rsid w:val="008073B1"/>
    <w:rsid w:val="008076E5"/>
    <w:rsid w:val="00811E77"/>
    <w:rsid w:val="00812DAB"/>
    <w:rsid w:val="008143C7"/>
    <w:rsid w:val="00814F57"/>
    <w:rsid w:val="00816DB8"/>
    <w:rsid w:val="00817367"/>
    <w:rsid w:val="008209DC"/>
    <w:rsid w:val="00822960"/>
    <w:rsid w:val="008231E8"/>
    <w:rsid w:val="008234BF"/>
    <w:rsid w:val="008270EF"/>
    <w:rsid w:val="00830E75"/>
    <w:rsid w:val="00832D46"/>
    <w:rsid w:val="00832FB3"/>
    <w:rsid w:val="008348ED"/>
    <w:rsid w:val="00834EDD"/>
    <w:rsid w:val="008351C8"/>
    <w:rsid w:val="008352B8"/>
    <w:rsid w:val="00835D37"/>
    <w:rsid w:val="0083697B"/>
    <w:rsid w:val="00841472"/>
    <w:rsid w:val="00842346"/>
    <w:rsid w:val="00843562"/>
    <w:rsid w:val="00846D91"/>
    <w:rsid w:val="00847259"/>
    <w:rsid w:val="00850C76"/>
    <w:rsid w:val="00850C98"/>
    <w:rsid w:val="00850CD4"/>
    <w:rsid w:val="0085645B"/>
    <w:rsid w:val="00856C17"/>
    <w:rsid w:val="00857428"/>
    <w:rsid w:val="00863D3C"/>
    <w:rsid w:val="00863D67"/>
    <w:rsid w:val="008654B9"/>
    <w:rsid w:val="00867A3A"/>
    <w:rsid w:val="008706DC"/>
    <w:rsid w:val="008724B5"/>
    <w:rsid w:val="00872B8A"/>
    <w:rsid w:val="00875CAE"/>
    <w:rsid w:val="0087660B"/>
    <w:rsid w:val="0087743D"/>
    <w:rsid w:val="008776DC"/>
    <w:rsid w:val="00880752"/>
    <w:rsid w:val="0088159E"/>
    <w:rsid w:val="00881837"/>
    <w:rsid w:val="00883021"/>
    <w:rsid w:val="00883375"/>
    <w:rsid w:val="00886AF7"/>
    <w:rsid w:val="00890CC2"/>
    <w:rsid w:val="00891479"/>
    <w:rsid w:val="008923D1"/>
    <w:rsid w:val="008925C8"/>
    <w:rsid w:val="008937A9"/>
    <w:rsid w:val="00893DB6"/>
    <w:rsid w:val="00894150"/>
    <w:rsid w:val="0089423E"/>
    <w:rsid w:val="00895BA2"/>
    <w:rsid w:val="00896844"/>
    <w:rsid w:val="00897CAF"/>
    <w:rsid w:val="008A0140"/>
    <w:rsid w:val="008A11D3"/>
    <w:rsid w:val="008A18DA"/>
    <w:rsid w:val="008A33EB"/>
    <w:rsid w:val="008A399E"/>
    <w:rsid w:val="008A4065"/>
    <w:rsid w:val="008A5A33"/>
    <w:rsid w:val="008A610D"/>
    <w:rsid w:val="008A7A6D"/>
    <w:rsid w:val="008A7E45"/>
    <w:rsid w:val="008B1373"/>
    <w:rsid w:val="008B39D8"/>
    <w:rsid w:val="008B453E"/>
    <w:rsid w:val="008B455C"/>
    <w:rsid w:val="008B5436"/>
    <w:rsid w:val="008B6F18"/>
    <w:rsid w:val="008B736B"/>
    <w:rsid w:val="008C09EF"/>
    <w:rsid w:val="008C1799"/>
    <w:rsid w:val="008C2973"/>
    <w:rsid w:val="008C2E39"/>
    <w:rsid w:val="008C2F86"/>
    <w:rsid w:val="008C5B51"/>
    <w:rsid w:val="008C5C2C"/>
    <w:rsid w:val="008C73A8"/>
    <w:rsid w:val="008D28CD"/>
    <w:rsid w:val="008D2DBD"/>
    <w:rsid w:val="008D571D"/>
    <w:rsid w:val="008D5AF7"/>
    <w:rsid w:val="008D5E3F"/>
    <w:rsid w:val="008D6897"/>
    <w:rsid w:val="008D6E18"/>
    <w:rsid w:val="008E13E6"/>
    <w:rsid w:val="008E38E4"/>
    <w:rsid w:val="008E3CDF"/>
    <w:rsid w:val="008E4F5C"/>
    <w:rsid w:val="008E71A2"/>
    <w:rsid w:val="008F23C4"/>
    <w:rsid w:val="008F2D28"/>
    <w:rsid w:val="008F2E70"/>
    <w:rsid w:val="008F7B3E"/>
    <w:rsid w:val="009014E1"/>
    <w:rsid w:val="009036C3"/>
    <w:rsid w:val="00905F20"/>
    <w:rsid w:val="009074BA"/>
    <w:rsid w:val="00907E2A"/>
    <w:rsid w:val="009103A2"/>
    <w:rsid w:val="00911475"/>
    <w:rsid w:val="00912198"/>
    <w:rsid w:val="00914162"/>
    <w:rsid w:val="009157EE"/>
    <w:rsid w:val="009165D6"/>
    <w:rsid w:val="009175F6"/>
    <w:rsid w:val="00917D1A"/>
    <w:rsid w:val="00920401"/>
    <w:rsid w:val="009212D2"/>
    <w:rsid w:val="00922B86"/>
    <w:rsid w:val="009273AD"/>
    <w:rsid w:val="00927916"/>
    <w:rsid w:val="00927B8C"/>
    <w:rsid w:val="00930425"/>
    <w:rsid w:val="009308B0"/>
    <w:rsid w:val="0093139E"/>
    <w:rsid w:val="009331AD"/>
    <w:rsid w:val="00933EAB"/>
    <w:rsid w:val="009403BC"/>
    <w:rsid w:val="009415DF"/>
    <w:rsid w:val="00943140"/>
    <w:rsid w:val="00943356"/>
    <w:rsid w:val="00947371"/>
    <w:rsid w:val="00947FF9"/>
    <w:rsid w:val="00952817"/>
    <w:rsid w:val="00954B59"/>
    <w:rsid w:val="00955DE8"/>
    <w:rsid w:val="0095691C"/>
    <w:rsid w:val="0095734C"/>
    <w:rsid w:val="00957372"/>
    <w:rsid w:val="00960865"/>
    <w:rsid w:val="0096093A"/>
    <w:rsid w:val="009648F8"/>
    <w:rsid w:val="00966B43"/>
    <w:rsid w:val="009671E0"/>
    <w:rsid w:val="00967613"/>
    <w:rsid w:val="00967653"/>
    <w:rsid w:val="009728C9"/>
    <w:rsid w:val="00973AFF"/>
    <w:rsid w:val="00982360"/>
    <w:rsid w:val="0098247F"/>
    <w:rsid w:val="00985BB0"/>
    <w:rsid w:val="00985DB6"/>
    <w:rsid w:val="009873CD"/>
    <w:rsid w:val="00990004"/>
    <w:rsid w:val="0099014A"/>
    <w:rsid w:val="009936D8"/>
    <w:rsid w:val="00993D32"/>
    <w:rsid w:val="009953F1"/>
    <w:rsid w:val="00996C7F"/>
    <w:rsid w:val="009970E5"/>
    <w:rsid w:val="00997A2F"/>
    <w:rsid w:val="009A0813"/>
    <w:rsid w:val="009A0E87"/>
    <w:rsid w:val="009A0F8D"/>
    <w:rsid w:val="009A1E17"/>
    <w:rsid w:val="009A5FBD"/>
    <w:rsid w:val="009A7394"/>
    <w:rsid w:val="009A74E3"/>
    <w:rsid w:val="009B2BBE"/>
    <w:rsid w:val="009B2D32"/>
    <w:rsid w:val="009B3807"/>
    <w:rsid w:val="009B443A"/>
    <w:rsid w:val="009B56E8"/>
    <w:rsid w:val="009C3E65"/>
    <w:rsid w:val="009C4590"/>
    <w:rsid w:val="009C4736"/>
    <w:rsid w:val="009C506F"/>
    <w:rsid w:val="009C58EA"/>
    <w:rsid w:val="009C799C"/>
    <w:rsid w:val="009C7E1D"/>
    <w:rsid w:val="009D0380"/>
    <w:rsid w:val="009D294C"/>
    <w:rsid w:val="009D2A29"/>
    <w:rsid w:val="009D40C7"/>
    <w:rsid w:val="009D6684"/>
    <w:rsid w:val="009D7191"/>
    <w:rsid w:val="009D7388"/>
    <w:rsid w:val="009D7BC0"/>
    <w:rsid w:val="009E1B2A"/>
    <w:rsid w:val="009E2062"/>
    <w:rsid w:val="009E38B7"/>
    <w:rsid w:val="009E3BF7"/>
    <w:rsid w:val="009E72E4"/>
    <w:rsid w:val="009E79F4"/>
    <w:rsid w:val="009F011B"/>
    <w:rsid w:val="009F0A6D"/>
    <w:rsid w:val="009F0B2E"/>
    <w:rsid w:val="009F3DD6"/>
    <w:rsid w:val="009F583F"/>
    <w:rsid w:val="009F5D9B"/>
    <w:rsid w:val="009F66F5"/>
    <w:rsid w:val="009F7170"/>
    <w:rsid w:val="00A008C8"/>
    <w:rsid w:val="00A01FA7"/>
    <w:rsid w:val="00A029D6"/>
    <w:rsid w:val="00A0376B"/>
    <w:rsid w:val="00A04C95"/>
    <w:rsid w:val="00A051D7"/>
    <w:rsid w:val="00A054FA"/>
    <w:rsid w:val="00A07AA3"/>
    <w:rsid w:val="00A10712"/>
    <w:rsid w:val="00A108D9"/>
    <w:rsid w:val="00A11182"/>
    <w:rsid w:val="00A113D9"/>
    <w:rsid w:val="00A1395C"/>
    <w:rsid w:val="00A15F18"/>
    <w:rsid w:val="00A17609"/>
    <w:rsid w:val="00A178DC"/>
    <w:rsid w:val="00A216F7"/>
    <w:rsid w:val="00A243F3"/>
    <w:rsid w:val="00A24721"/>
    <w:rsid w:val="00A2510C"/>
    <w:rsid w:val="00A25BD0"/>
    <w:rsid w:val="00A2696A"/>
    <w:rsid w:val="00A26B05"/>
    <w:rsid w:val="00A301C5"/>
    <w:rsid w:val="00A30758"/>
    <w:rsid w:val="00A311C1"/>
    <w:rsid w:val="00A31E35"/>
    <w:rsid w:val="00A325F9"/>
    <w:rsid w:val="00A33B1A"/>
    <w:rsid w:val="00A37614"/>
    <w:rsid w:val="00A42320"/>
    <w:rsid w:val="00A436ED"/>
    <w:rsid w:val="00A44B4D"/>
    <w:rsid w:val="00A45557"/>
    <w:rsid w:val="00A45DAE"/>
    <w:rsid w:val="00A466EC"/>
    <w:rsid w:val="00A4708F"/>
    <w:rsid w:val="00A4714B"/>
    <w:rsid w:val="00A52341"/>
    <w:rsid w:val="00A548EB"/>
    <w:rsid w:val="00A55AD5"/>
    <w:rsid w:val="00A571DF"/>
    <w:rsid w:val="00A615C9"/>
    <w:rsid w:val="00A618AD"/>
    <w:rsid w:val="00A620FE"/>
    <w:rsid w:val="00A64304"/>
    <w:rsid w:val="00A65C23"/>
    <w:rsid w:val="00A6602A"/>
    <w:rsid w:val="00A67477"/>
    <w:rsid w:val="00A678AF"/>
    <w:rsid w:val="00A7075D"/>
    <w:rsid w:val="00A70F9F"/>
    <w:rsid w:val="00A726A4"/>
    <w:rsid w:val="00A72CDD"/>
    <w:rsid w:val="00A74060"/>
    <w:rsid w:val="00A754E5"/>
    <w:rsid w:val="00A755B7"/>
    <w:rsid w:val="00A75DB8"/>
    <w:rsid w:val="00A81B65"/>
    <w:rsid w:val="00A81B82"/>
    <w:rsid w:val="00A82BE7"/>
    <w:rsid w:val="00A9106F"/>
    <w:rsid w:val="00A918E8"/>
    <w:rsid w:val="00A945AF"/>
    <w:rsid w:val="00A946F4"/>
    <w:rsid w:val="00A94B10"/>
    <w:rsid w:val="00A95BD2"/>
    <w:rsid w:val="00A95E74"/>
    <w:rsid w:val="00A972C1"/>
    <w:rsid w:val="00AA1DEE"/>
    <w:rsid w:val="00AA4636"/>
    <w:rsid w:val="00AA5435"/>
    <w:rsid w:val="00AA5731"/>
    <w:rsid w:val="00AA6E60"/>
    <w:rsid w:val="00AB0CC2"/>
    <w:rsid w:val="00AB1739"/>
    <w:rsid w:val="00AB1D35"/>
    <w:rsid w:val="00AB3215"/>
    <w:rsid w:val="00AB457E"/>
    <w:rsid w:val="00AB4EAC"/>
    <w:rsid w:val="00AB51F2"/>
    <w:rsid w:val="00AB6C8C"/>
    <w:rsid w:val="00AB7B85"/>
    <w:rsid w:val="00AC33C1"/>
    <w:rsid w:val="00AC3C95"/>
    <w:rsid w:val="00AC4B7F"/>
    <w:rsid w:val="00AC5893"/>
    <w:rsid w:val="00AC5F5F"/>
    <w:rsid w:val="00AC6B19"/>
    <w:rsid w:val="00AD0CE1"/>
    <w:rsid w:val="00AD1B86"/>
    <w:rsid w:val="00AD28D8"/>
    <w:rsid w:val="00AD30F3"/>
    <w:rsid w:val="00AE081F"/>
    <w:rsid w:val="00AE0B68"/>
    <w:rsid w:val="00AE152A"/>
    <w:rsid w:val="00AE3076"/>
    <w:rsid w:val="00AE5A50"/>
    <w:rsid w:val="00AE5F5B"/>
    <w:rsid w:val="00AE6982"/>
    <w:rsid w:val="00AF0DC5"/>
    <w:rsid w:val="00AF0E9E"/>
    <w:rsid w:val="00AF1E11"/>
    <w:rsid w:val="00AF2D1B"/>
    <w:rsid w:val="00AF69F5"/>
    <w:rsid w:val="00B0041A"/>
    <w:rsid w:val="00B00BA9"/>
    <w:rsid w:val="00B01C3F"/>
    <w:rsid w:val="00B03BE8"/>
    <w:rsid w:val="00B04E4F"/>
    <w:rsid w:val="00B05611"/>
    <w:rsid w:val="00B05B12"/>
    <w:rsid w:val="00B05EF3"/>
    <w:rsid w:val="00B05F30"/>
    <w:rsid w:val="00B0612A"/>
    <w:rsid w:val="00B065AF"/>
    <w:rsid w:val="00B10883"/>
    <w:rsid w:val="00B10E5B"/>
    <w:rsid w:val="00B11AE8"/>
    <w:rsid w:val="00B11C5E"/>
    <w:rsid w:val="00B1242C"/>
    <w:rsid w:val="00B1249D"/>
    <w:rsid w:val="00B154B1"/>
    <w:rsid w:val="00B1598C"/>
    <w:rsid w:val="00B2110E"/>
    <w:rsid w:val="00B2182E"/>
    <w:rsid w:val="00B22149"/>
    <w:rsid w:val="00B2290E"/>
    <w:rsid w:val="00B23690"/>
    <w:rsid w:val="00B2398B"/>
    <w:rsid w:val="00B25863"/>
    <w:rsid w:val="00B27F51"/>
    <w:rsid w:val="00B3075C"/>
    <w:rsid w:val="00B31162"/>
    <w:rsid w:val="00B31215"/>
    <w:rsid w:val="00B31E6F"/>
    <w:rsid w:val="00B3239E"/>
    <w:rsid w:val="00B3432C"/>
    <w:rsid w:val="00B34486"/>
    <w:rsid w:val="00B35245"/>
    <w:rsid w:val="00B35BA0"/>
    <w:rsid w:val="00B3667C"/>
    <w:rsid w:val="00B37C15"/>
    <w:rsid w:val="00B40965"/>
    <w:rsid w:val="00B40B0B"/>
    <w:rsid w:val="00B424EF"/>
    <w:rsid w:val="00B428F5"/>
    <w:rsid w:val="00B431B8"/>
    <w:rsid w:val="00B4368F"/>
    <w:rsid w:val="00B4535A"/>
    <w:rsid w:val="00B45D4A"/>
    <w:rsid w:val="00B46DDC"/>
    <w:rsid w:val="00B525CE"/>
    <w:rsid w:val="00B52970"/>
    <w:rsid w:val="00B5297F"/>
    <w:rsid w:val="00B529EE"/>
    <w:rsid w:val="00B53F63"/>
    <w:rsid w:val="00B553D3"/>
    <w:rsid w:val="00B57B4E"/>
    <w:rsid w:val="00B57E1D"/>
    <w:rsid w:val="00B6395A"/>
    <w:rsid w:val="00B64237"/>
    <w:rsid w:val="00B64B24"/>
    <w:rsid w:val="00B673F9"/>
    <w:rsid w:val="00B726CA"/>
    <w:rsid w:val="00B733C8"/>
    <w:rsid w:val="00B762A6"/>
    <w:rsid w:val="00B800EB"/>
    <w:rsid w:val="00B80237"/>
    <w:rsid w:val="00B80F22"/>
    <w:rsid w:val="00B82333"/>
    <w:rsid w:val="00B828A8"/>
    <w:rsid w:val="00B84810"/>
    <w:rsid w:val="00B8501F"/>
    <w:rsid w:val="00B8703B"/>
    <w:rsid w:val="00B87443"/>
    <w:rsid w:val="00B879E4"/>
    <w:rsid w:val="00B90B4F"/>
    <w:rsid w:val="00B90CC6"/>
    <w:rsid w:val="00B9290D"/>
    <w:rsid w:val="00B93353"/>
    <w:rsid w:val="00B93642"/>
    <w:rsid w:val="00B946DD"/>
    <w:rsid w:val="00B95B9B"/>
    <w:rsid w:val="00BA1C0B"/>
    <w:rsid w:val="00BA36AF"/>
    <w:rsid w:val="00BA4D3B"/>
    <w:rsid w:val="00BA5258"/>
    <w:rsid w:val="00BA647B"/>
    <w:rsid w:val="00BA667A"/>
    <w:rsid w:val="00BA66E1"/>
    <w:rsid w:val="00BA7538"/>
    <w:rsid w:val="00BB05CF"/>
    <w:rsid w:val="00BB15A5"/>
    <w:rsid w:val="00BB27A2"/>
    <w:rsid w:val="00BB2AB7"/>
    <w:rsid w:val="00BB3F54"/>
    <w:rsid w:val="00BB79B5"/>
    <w:rsid w:val="00BC3941"/>
    <w:rsid w:val="00BC4E50"/>
    <w:rsid w:val="00BC56D9"/>
    <w:rsid w:val="00BC5B6D"/>
    <w:rsid w:val="00BD0A52"/>
    <w:rsid w:val="00BD1CF5"/>
    <w:rsid w:val="00BD20CB"/>
    <w:rsid w:val="00BD24FF"/>
    <w:rsid w:val="00BD332A"/>
    <w:rsid w:val="00BD566C"/>
    <w:rsid w:val="00BD615C"/>
    <w:rsid w:val="00BD68C5"/>
    <w:rsid w:val="00BE1563"/>
    <w:rsid w:val="00BE3C79"/>
    <w:rsid w:val="00BE40D4"/>
    <w:rsid w:val="00BE5C75"/>
    <w:rsid w:val="00BE74E8"/>
    <w:rsid w:val="00BF0CCC"/>
    <w:rsid w:val="00BF1849"/>
    <w:rsid w:val="00BF2317"/>
    <w:rsid w:val="00BF279D"/>
    <w:rsid w:val="00BF6047"/>
    <w:rsid w:val="00BF6F87"/>
    <w:rsid w:val="00C01426"/>
    <w:rsid w:val="00C016FA"/>
    <w:rsid w:val="00C0279B"/>
    <w:rsid w:val="00C03AAC"/>
    <w:rsid w:val="00C0540B"/>
    <w:rsid w:val="00C05958"/>
    <w:rsid w:val="00C06909"/>
    <w:rsid w:val="00C07422"/>
    <w:rsid w:val="00C074E6"/>
    <w:rsid w:val="00C07D59"/>
    <w:rsid w:val="00C11BA4"/>
    <w:rsid w:val="00C1271A"/>
    <w:rsid w:val="00C12A2B"/>
    <w:rsid w:val="00C12F33"/>
    <w:rsid w:val="00C139EB"/>
    <w:rsid w:val="00C168E8"/>
    <w:rsid w:val="00C16F6C"/>
    <w:rsid w:val="00C17671"/>
    <w:rsid w:val="00C21C8D"/>
    <w:rsid w:val="00C21E06"/>
    <w:rsid w:val="00C22BDF"/>
    <w:rsid w:val="00C241E1"/>
    <w:rsid w:val="00C24F5C"/>
    <w:rsid w:val="00C25CA5"/>
    <w:rsid w:val="00C25CC7"/>
    <w:rsid w:val="00C2688E"/>
    <w:rsid w:val="00C271C4"/>
    <w:rsid w:val="00C31388"/>
    <w:rsid w:val="00C3203D"/>
    <w:rsid w:val="00C33A9D"/>
    <w:rsid w:val="00C34EB1"/>
    <w:rsid w:val="00C35232"/>
    <w:rsid w:val="00C36520"/>
    <w:rsid w:val="00C36A93"/>
    <w:rsid w:val="00C40587"/>
    <w:rsid w:val="00C40F1C"/>
    <w:rsid w:val="00C41753"/>
    <w:rsid w:val="00C44EE5"/>
    <w:rsid w:val="00C45579"/>
    <w:rsid w:val="00C45832"/>
    <w:rsid w:val="00C46A9E"/>
    <w:rsid w:val="00C46D1D"/>
    <w:rsid w:val="00C46EA7"/>
    <w:rsid w:val="00C52806"/>
    <w:rsid w:val="00C5286A"/>
    <w:rsid w:val="00C52F1A"/>
    <w:rsid w:val="00C535D3"/>
    <w:rsid w:val="00C546E0"/>
    <w:rsid w:val="00C5491A"/>
    <w:rsid w:val="00C555E6"/>
    <w:rsid w:val="00C567E4"/>
    <w:rsid w:val="00C57235"/>
    <w:rsid w:val="00C61248"/>
    <w:rsid w:val="00C617F2"/>
    <w:rsid w:val="00C6386A"/>
    <w:rsid w:val="00C64AD3"/>
    <w:rsid w:val="00C65D18"/>
    <w:rsid w:val="00C67C67"/>
    <w:rsid w:val="00C7127E"/>
    <w:rsid w:val="00C712D3"/>
    <w:rsid w:val="00C71333"/>
    <w:rsid w:val="00C729BD"/>
    <w:rsid w:val="00C73283"/>
    <w:rsid w:val="00C743A7"/>
    <w:rsid w:val="00C749F1"/>
    <w:rsid w:val="00C77B16"/>
    <w:rsid w:val="00C804BE"/>
    <w:rsid w:val="00C80A50"/>
    <w:rsid w:val="00C81A1D"/>
    <w:rsid w:val="00C830F5"/>
    <w:rsid w:val="00C8417F"/>
    <w:rsid w:val="00C85A09"/>
    <w:rsid w:val="00C86293"/>
    <w:rsid w:val="00C91C79"/>
    <w:rsid w:val="00C9430C"/>
    <w:rsid w:val="00C959E5"/>
    <w:rsid w:val="00CA08E2"/>
    <w:rsid w:val="00CA32B8"/>
    <w:rsid w:val="00CA50BB"/>
    <w:rsid w:val="00CA676C"/>
    <w:rsid w:val="00CA767E"/>
    <w:rsid w:val="00CA7D58"/>
    <w:rsid w:val="00CB1C79"/>
    <w:rsid w:val="00CB3CAA"/>
    <w:rsid w:val="00CB4AD1"/>
    <w:rsid w:val="00CB6913"/>
    <w:rsid w:val="00CC0761"/>
    <w:rsid w:val="00CC09CF"/>
    <w:rsid w:val="00CC4398"/>
    <w:rsid w:val="00CC75E5"/>
    <w:rsid w:val="00CD1919"/>
    <w:rsid w:val="00CD2C6E"/>
    <w:rsid w:val="00CD4024"/>
    <w:rsid w:val="00CD4DD1"/>
    <w:rsid w:val="00CD66B5"/>
    <w:rsid w:val="00CE133B"/>
    <w:rsid w:val="00CE2CA4"/>
    <w:rsid w:val="00CE2E2A"/>
    <w:rsid w:val="00CE3DC5"/>
    <w:rsid w:val="00CE48E3"/>
    <w:rsid w:val="00CE4911"/>
    <w:rsid w:val="00CE6990"/>
    <w:rsid w:val="00CE69B5"/>
    <w:rsid w:val="00CF081A"/>
    <w:rsid w:val="00CF16FA"/>
    <w:rsid w:val="00CF25FF"/>
    <w:rsid w:val="00CF2A30"/>
    <w:rsid w:val="00CF456D"/>
    <w:rsid w:val="00CF46D0"/>
    <w:rsid w:val="00CF5396"/>
    <w:rsid w:val="00D001EF"/>
    <w:rsid w:val="00D00509"/>
    <w:rsid w:val="00D015F8"/>
    <w:rsid w:val="00D01D1E"/>
    <w:rsid w:val="00D020FC"/>
    <w:rsid w:val="00D035EA"/>
    <w:rsid w:val="00D06542"/>
    <w:rsid w:val="00D1032F"/>
    <w:rsid w:val="00D11163"/>
    <w:rsid w:val="00D12078"/>
    <w:rsid w:val="00D1215F"/>
    <w:rsid w:val="00D13E24"/>
    <w:rsid w:val="00D148DA"/>
    <w:rsid w:val="00D14CE5"/>
    <w:rsid w:val="00D1541E"/>
    <w:rsid w:val="00D20293"/>
    <w:rsid w:val="00D23634"/>
    <w:rsid w:val="00D236F7"/>
    <w:rsid w:val="00D23FEE"/>
    <w:rsid w:val="00D245F9"/>
    <w:rsid w:val="00D24CD6"/>
    <w:rsid w:val="00D27CCB"/>
    <w:rsid w:val="00D315AA"/>
    <w:rsid w:val="00D31DD0"/>
    <w:rsid w:val="00D32134"/>
    <w:rsid w:val="00D34871"/>
    <w:rsid w:val="00D34E7A"/>
    <w:rsid w:val="00D35221"/>
    <w:rsid w:val="00D36E74"/>
    <w:rsid w:val="00D37CFF"/>
    <w:rsid w:val="00D41870"/>
    <w:rsid w:val="00D437DC"/>
    <w:rsid w:val="00D43F3E"/>
    <w:rsid w:val="00D44B9D"/>
    <w:rsid w:val="00D453CA"/>
    <w:rsid w:val="00D457CB"/>
    <w:rsid w:val="00D45BD1"/>
    <w:rsid w:val="00D4663B"/>
    <w:rsid w:val="00D46D14"/>
    <w:rsid w:val="00D46ED1"/>
    <w:rsid w:val="00D4792F"/>
    <w:rsid w:val="00D47ADA"/>
    <w:rsid w:val="00D47D5F"/>
    <w:rsid w:val="00D47E60"/>
    <w:rsid w:val="00D5023E"/>
    <w:rsid w:val="00D543C2"/>
    <w:rsid w:val="00D545DF"/>
    <w:rsid w:val="00D55387"/>
    <w:rsid w:val="00D559E8"/>
    <w:rsid w:val="00D601D1"/>
    <w:rsid w:val="00D617DA"/>
    <w:rsid w:val="00D61C28"/>
    <w:rsid w:val="00D63651"/>
    <w:rsid w:val="00D652C8"/>
    <w:rsid w:val="00D671B8"/>
    <w:rsid w:val="00D71D54"/>
    <w:rsid w:val="00D72889"/>
    <w:rsid w:val="00D72E3B"/>
    <w:rsid w:val="00D72EF6"/>
    <w:rsid w:val="00D73F3C"/>
    <w:rsid w:val="00D74089"/>
    <w:rsid w:val="00D754FF"/>
    <w:rsid w:val="00D772B5"/>
    <w:rsid w:val="00D777FD"/>
    <w:rsid w:val="00D8332F"/>
    <w:rsid w:val="00D8441F"/>
    <w:rsid w:val="00D8524B"/>
    <w:rsid w:val="00D87D5E"/>
    <w:rsid w:val="00D91024"/>
    <w:rsid w:val="00D91C1C"/>
    <w:rsid w:val="00D92D21"/>
    <w:rsid w:val="00D92DCA"/>
    <w:rsid w:val="00D954FD"/>
    <w:rsid w:val="00D95845"/>
    <w:rsid w:val="00D971CC"/>
    <w:rsid w:val="00D97AFD"/>
    <w:rsid w:val="00DA0FBA"/>
    <w:rsid w:val="00DA103E"/>
    <w:rsid w:val="00DA5305"/>
    <w:rsid w:val="00DA58DF"/>
    <w:rsid w:val="00DA798D"/>
    <w:rsid w:val="00DB27D5"/>
    <w:rsid w:val="00DB4532"/>
    <w:rsid w:val="00DB4B04"/>
    <w:rsid w:val="00DB4DB8"/>
    <w:rsid w:val="00DB68CF"/>
    <w:rsid w:val="00DB6EA5"/>
    <w:rsid w:val="00DB7920"/>
    <w:rsid w:val="00DC0055"/>
    <w:rsid w:val="00DC2206"/>
    <w:rsid w:val="00DC2971"/>
    <w:rsid w:val="00DC7D2D"/>
    <w:rsid w:val="00DD12CD"/>
    <w:rsid w:val="00DD153F"/>
    <w:rsid w:val="00DD228B"/>
    <w:rsid w:val="00DD2323"/>
    <w:rsid w:val="00DD45B0"/>
    <w:rsid w:val="00DD7A8E"/>
    <w:rsid w:val="00DE11E7"/>
    <w:rsid w:val="00DE1E91"/>
    <w:rsid w:val="00DE45ED"/>
    <w:rsid w:val="00DE47FF"/>
    <w:rsid w:val="00DE5564"/>
    <w:rsid w:val="00DE79AF"/>
    <w:rsid w:val="00DF0172"/>
    <w:rsid w:val="00DF0248"/>
    <w:rsid w:val="00DF12BD"/>
    <w:rsid w:val="00DF2E9B"/>
    <w:rsid w:val="00DF2FD3"/>
    <w:rsid w:val="00DF7D11"/>
    <w:rsid w:val="00E03319"/>
    <w:rsid w:val="00E03A92"/>
    <w:rsid w:val="00E06258"/>
    <w:rsid w:val="00E07544"/>
    <w:rsid w:val="00E0769A"/>
    <w:rsid w:val="00E076CD"/>
    <w:rsid w:val="00E07F0F"/>
    <w:rsid w:val="00E10077"/>
    <w:rsid w:val="00E11568"/>
    <w:rsid w:val="00E11CED"/>
    <w:rsid w:val="00E12903"/>
    <w:rsid w:val="00E12D94"/>
    <w:rsid w:val="00E13467"/>
    <w:rsid w:val="00E13A44"/>
    <w:rsid w:val="00E144A3"/>
    <w:rsid w:val="00E14774"/>
    <w:rsid w:val="00E1543F"/>
    <w:rsid w:val="00E15C8E"/>
    <w:rsid w:val="00E16D42"/>
    <w:rsid w:val="00E24840"/>
    <w:rsid w:val="00E24D4E"/>
    <w:rsid w:val="00E267A2"/>
    <w:rsid w:val="00E274B7"/>
    <w:rsid w:val="00E27E65"/>
    <w:rsid w:val="00E309CE"/>
    <w:rsid w:val="00E321F0"/>
    <w:rsid w:val="00E337A1"/>
    <w:rsid w:val="00E33C60"/>
    <w:rsid w:val="00E3590C"/>
    <w:rsid w:val="00E35CBC"/>
    <w:rsid w:val="00E40885"/>
    <w:rsid w:val="00E40E14"/>
    <w:rsid w:val="00E4120D"/>
    <w:rsid w:val="00E41CF7"/>
    <w:rsid w:val="00E427FF"/>
    <w:rsid w:val="00E447E2"/>
    <w:rsid w:val="00E46018"/>
    <w:rsid w:val="00E46428"/>
    <w:rsid w:val="00E47201"/>
    <w:rsid w:val="00E514CA"/>
    <w:rsid w:val="00E51531"/>
    <w:rsid w:val="00E53232"/>
    <w:rsid w:val="00E5388C"/>
    <w:rsid w:val="00E56021"/>
    <w:rsid w:val="00E617E6"/>
    <w:rsid w:val="00E64155"/>
    <w:rsid w:val="00E66F87"/>
    <w:rsid w:val="00E70C0E"/>
    <w:rsid w:val="00E7144A"/>
    <w:rsid w:val="00E72008"/>
    <w:rsid w:val="00E72133"/>
    <w:rsid w:val="00E7223C"/>
    <w:rsid w:val="00E72691"/>
    <w:rsid w:val="00E72BB3"/>
    <w:rsid w:val="00E72C5A"/>
    <w:rsid w:val="00E73AB4"/>
    <w:rsid w:val="00E76ECD"/>
    <w:rsid w:val="00E775D3"/>
    <w:rsid w:val="00E779BD"/>
    <w:rsid w:val="00E77AEF"/>
    <w:rsid w:val="00E80773"/>
    <w:rsid w:val="00E815C5"/>
    <w:rsid w:val="00E84518"/>
    <w:rsid w:val="00E84C6D"/>
    <w:rsid w:val="00E84FDC"/>
    <w:rsid w:val="00E85E61"/>
    <w:rsid w:val="00E864CC"/>
    <w:rsid w:val="00E8672A"/>
    <w:rsid w:val="00E8696B"/>
    <w:rsid w:val="00E90BB9"/>
    <w:rsid w:val="00E91E1B"/>
    <w:rsid w:val="00E934E3"/>
    <w:rsid w:val="00E941ED"/>
    <w:rsid w:val="00E951F7"/>
    <w:rsid w:val="00E95E83"/>
    <w:rsid w:val="00E961FB"/>
    <w:rsid w:val="00E97AA0"/>
    <w:rsid w:val="00EA0556"/>
    <w:rsid w:val="00EA0904"/>
    <w:rsid w:val="00EA0D53"/>
    <w:rsid w:val="00EA1BD8"/>
    <w:rsid w:val="00EA3DFC"/>
    <w:rsid w:val="00EA47EA"/>
    <w:rsid w:val="00EA55C7"/>
    <w:rsid w:val="00EB1165"/>
    <w:rsid w:val="00EB23D2"/>
    <w:rsid w:val="00EB3691"/>
    <w:rsid w:val="00EB3718"/>
    <w:rsid w:val="00EB5015"/>
    <w:rsid w:val="00EB59BB"/>
    <w:rsid w:val="00EB6195"/>
    <w:rsid w:val="00EB6FED"/>
    <w:rsid w:val="00EC0EA8"/>
    <w:rsid w:val="00EC17A5"/>
    <w:rsid w:val="00EC23F1"/>
    <w:rsid w:val="00EC2443"/>
    <w:rsid w:val="00EC472C"/>
    <w:rsid w:val="00EC56AB"/>
    <w:rsid w:val="00EC6000"/>
    <w:rsid w:val="00EC6E2B"/>
    <w:rsid w:val="00EC7758"/>
    <w:rsid w:val="00ED1611"/>
    <w:rsid w:val="00ED1825"/>
    <w:rsid w:val="00ED27A0"/>
    <w:rsid w:val="00ED3481"/>
    <w:rsid w:val="00ED3814"/>
    <w:rsid w:val="00ED3E59"/>
    <w:rsid w:val="00ED6995"/>
    <w:rsid w:val="00EE0CAE"/>
    <w:rsid w:val="00EE197A"/>
    <w:rsid w:val="00EE1CBE"/>
    <w:rsid w:val="00EE2BDA"/>
    <w:rsid w:val="00EE41C7"/>
    <w:rsid w:val="00EE45B3"/>
    <w:rsid w:val="00EE484D"/>
    <w:rsid w:val="00EE5A6C"/>
    <w:rsid w:val="00EE5B11"/>
    <w:rsid w:val="00EE5FF6"/>
    <w:rsid w:val="00EF1164"/>
    <w:rsid w:val="00EF2680"/>
    <w:rsid w:val="00EF3D8E"/>
    <w:rsid w:val="00EF510F"/>
    <w:rsid w:val="00EF5698"/>
    <w:rsid w:val="00F04252"/>
    <w:rsid w:val="00F063DF"/>
    <w:rsid w:val="00F063E4"/>
    <w:rsid w:val="00F127A9"/>
    <w:rsid w:val="00F13A0A"/>
    <w:rsid w:val="00F161B2"/>
    <w:rsid w:val="00F16299"/>
    <w:rsid w:val="00F177F6"/>
    <w:rsid w:val="00F20B23"/>
    <w:rsid w:val="00F2106D"/>
    <w:rsid w:val="00F216CB"/>
    <w:rsid w:val="00F23620"/>
    <w:rsid w:val="00F23FB0"/>
    <w:rsid w:val="00F247FB"/>
    <w:rsid w:val="00F24F18"/>
    <w:rsid w:val="00F26209"/>
    <w:rsid w:val="00F27925"/>
    <w:rsid w:val="00F3077D"/>
    <w:rsid w:val="00F30D8F"/>
    <w:rsid w:val="00F31C03"/>
    <w:rsid w:val="00F339DA"/>
    <w:rsid w:val="00F34396"/>
    <w:rsid w:val="00F34884"/>
    <w:rsid w:val="00F3643C"/>
    <w:rsid w:val="00F37204"/>
    <w:rsid w:val="00F37C82"/>
    <w:rsid w:val="00F4013A"/>
    <w:rsid w:val="00F40A96"/>
    <w:rsid w:val="00F42FB9"/>
    <w:rsid w:val="00F43827"/>
    <w:rsid w:val="00F46049"/>
    <w:rsid w:val="00F47344"/>
    <w:rsid w:val="00F50617"/>
    <w:rsid w:val="00F5090B"/>
    <w:rsid w:val="00F555EB"/>
    <w:rsid w:val="00F57AB4"/>
    <w:rsid w:val="00F609CD"/>
    <w:rsid w:val="00F614A0"/>
    <w:rsid w:val="00F6315B"/>
    <w:rsid w:val="00F643E8"/>
    <w:rsid w:val="00F651A1"/>
    <w:rsid w:val="00F665B9"/>
    <w:rsid w:val="00F67259"/>
    <w:rsid w:val="00F67BB1"/>
    <w:rsid w:val="00F7034C"/>
    <w:rsid w:val="00F708BF"/>
    <w:rsid w:val="00F70DEA"/>
    <w:rsid w:val="00F72E9E"/>
    <w:rsid w:val="00F7302C"/>
    <w:rsid w:val="00F7337C"/>
    <w:rsid w:val="00F75DDF"/>
    <w:rsid w:val="00F761D6"/>
    <w:rsid w:val="00F81CA8"/>
    <w:rsid w:val="00F82FF1"/>
    <w:rsid w:val="00F83952"/>
    <w:rsid w:val="00F83B82"/>
    <w:rsid w:val="00F83DB1"/>
    <w:rsid w:val="00F84A25"/>
    <w:rsid w:val="00F84E09"/>
    <w:rsid w:val="00F85312"/>
    <w:rsid w:val="00F8560B"/>
    <w:rsid w:val="00F91446"/>
    <w:rsid w:val="00F93D06"/>
    <w:rsid w:val="00F96FDE"/>
    <w:rsid w:val="00F979C1"/>
    <w:rsid w:val="00FA1329"/>
    <w:rsid w:val="00FA21CD"/>
    <w:rsid w:val="00FA3991"/>
    <w:rsid w:val="00FA42A5"/>
    <w:rsid w:val="00FB2440"/>
    <w:rsid w:val="00FB4543"/>
    <w:rsid w:val="00FB538D"/>
    <w:rsid w:val="00FB686A"/>
    <w:rsid w:val="00FC0D43"/>
    <w:rsid w:val="00FC5DE7"/>
    <w:rsid w:val="00FC653B"/>
    <w:rsid w:val="00FC7478"/>
    <w:rsid w:val="00FD226A"/>
    <w:rsid w:val="00FD35B8"/>
    <w:rsid w:val="00FD484C"/>
    <w:rsid w:val="00FD499B"/>
    <w:rsid w:val="00FD5224"/>
    <w:rsid w:val="00FD5A8E"/>
    <w:rsid w:val="00FD5D2A"/>
    <w:rsid w:val="00FD5F68"/>
    <w:rsid w:val="00FD610B"/>
    <w:rsid w:val="00FD7629"/>
    <w:rsid w:val="00FD7A75"/>
    <w:rsid w:val="00FE28F5"/>
    <w:rsid w:val="00FE36A2"/>
    <w:rsid w:val="00FE42EF"/>
    <w:rsid w:val="00FE5BCC"/>
    <w:rsid w:val="00FE6A2D"/>
    <w:rsid w:val="00FE7EEC"/>
    <w:rsid w:val="00FF07D9"/>
    <w:rsid w:val="00FF1449"/>
    <w:rsid w:val="00FF326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5C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9EE"/>
    <w:pPr>
      <w:spacing w:line="360" w:lineRule="auto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252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04252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04252"/>
    <w:pPr>
      <w:keepNext/>
      <w:jc w:val="left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E55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NormalWeb">
    <w:name w:val="Normal (Web)"/>
    <w:basedOn w:val="Default"/>
    <w:next w:val="Default"/>
    <w:rsid w:val="00000E55"/>
    <w:pPr>
      <w:spacing w:before="100" w:after="100"/>
    </w:pPr>
    <w:rPr>
      <w:sz w:val="24"/>
      <w:szCs w:val="24"/>
    </w:rPr>
  </w:style>
  <w:style w:type="paragraph" w:styleId="Title">
    <w:name w:val="Title"/>
    <w:basedOn w:val="Normal"/>
    <w:qFormat/>
    <w:rsid w:val="00E33C60"/>
    <w:pPr>
      <w:jc w:val="center"/>
    </w:pPr>
    <w:rPr>
      <w:b/>
      <w:sz w:val="32"/>
      <w:szCs w:val="20"/>
      <w:lang w:val="pl-PL" w:eastAsia="pl-PL"/>
    </w:rPr>
  </w:style>
  <w:style w:type="character" w:styleId="Hyperlink">
    <w:name w:val="Hyperlink"/>
    <w:rsid w:val="00000E55"/>
    <w:rPr>
      <w:color w:val="0000FF"/>
      <w:u w:val="single"/>
    </w:rPr>
  </w:style>
  <w:style w:type="table" w:styleId="TableGrid">
    <w:name w:val="Table Grid"/>
    <w:basedOn w:val="TableNormal"/>
    <w:rsid w:val="00D5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4D3B"/>
    <w:pPr>
      <w:tabs>
        <w:tab w:val="center" w:pos="4703"/>
        <w:tab w:val="right" w:pos="9406"/>
      </w:tabs>
    </w:pPr>
    <w:rPr>
      <w:lang w:val="x-none"/>
    </w:rPr>
  </w:style>
  <w:style w:type="paragraph" w:styleId="Footer">
    <w:name w:val="footer"/>
    <w:basedOn w:val="Normal"/>
    <w:rsid w:val="00BA4D3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5726B"/>
  </w:style>
  <w:style w:type="character" w:styleId="Strong">
    <w:name w:val="Strong"/>
    <w:qFormat/>
    <w:rsid w:val="00744DD2"/>
    <w:rPr>
      <w:b/>
    </w:rPr>
  </w:style>
  <w:style w:type="paragraph" w:styleId="BodyTextIndent2">
    <w:name w:val="Body Text Indent 2"/>
    <w:basedOn w:val="Normal"/>
    <w:rsid w:val="00744DD2"/>
    <w:pPr>
      <w:spacing w:after="120" w:line="480" w:lineRule="auto"/>
      <w:ind w:left="283"/>
    </w:pPr>
    <w:rPr>
      <w:szCs w:val="20"/>
    </w:rPr>
  </w:style>
  <w:style w:type="paragraph" w:styleId="ListParagraph">
    <w:name w:val="List Paragraph"/>
    <w:basedOn w:val="Normal"/>
    <w:uiPriority w:val="34"/>
    <w:qFormat/>
    <w:rsid w:val="00C07D59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HeaderChar">
    <w:name w:val="Header Char"/>
    <w:link w:val="Header"/>
    <w:uiPriority w:val="99"/>
    <w:rsid w:val="00340EA4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328E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F04252"/>
    <w:rPr>
      <w:rFonts w:eastAsia="Times New Roman" w:cs="Times New Roman"/>
      <w:b/>
      <w:bCs/>
      <w:kern w:val="32"/>
      <w:sz w:val="28"/>
      <w:szCs w:val="32"/>
      <w:lang w:val="en-GB"/>
    </w:rPr>
  </w:style>
  <w:style w:type="character" w:customStyle="1" w:styleId="Heading3Char">
    <w:name w:val="Heading 3 Char"/>
    <w:link w:val="Heading3"/>
    <w:rsid w:val="00F04252"/>
    <w:rPr>
      <w:rFonts w:eastAsia="Times New Roman" w:cs="Times New Roman"/>
      <w:b/>
      <w:bCs/>
      <w:i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935/ojcmt/1157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30935/scimath/9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0935/cedtech/1152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Links>
    <vt:vector size="12" baseType="variant">
      <vt:variant>
        <vt:i4>4063268</vt:i4>
      </vt:variant>
      <vt:variant>
        <vt:i4>6</vt:i4>
      </vt:variant>
      <vt:variant>
        <vt:i4>0</vt:i4>
      </vt:variant>
      <vt:variant>
        <vt:i4>5</vt:i4>
      </vt:variant>
      <vt:variant>
        <vt:lpwstr>http://www.math.ist.utl.pt/~jpnunes/PORTUG-RES-mathans.pdf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mailto:author.two@emu.edu.tr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2021-04-26T08:14:00Z</dcterms:created>
  <dcterms:modified xsi:type="dcterms:W3CDTF">2022-02-08T16:52:00Z</dcterms:modified>
</cp:coreProperties>
</file>